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BDD" w:rsidRDefault="00656BDD" w:rsidP="00656BDD">
      <w:pPr>
        <w:jc w:val="center"/>
      </w:pPr>
    </w:p>
    <w:p w:rsidR="00656BDD" w:rsidRPr="00920549" w:rsidRDefault="00656BDD" w:rsidP="00656BDD">
      <w:pPr>
        <w:jc w:val="center"/>
        <w:rPr>
          <w:rFonts w:ascii="Arial" w:hAnsi="Arial" w:cs="Arial"/>
          <w:b/>
        </w:rPr>
      </w:pPr>
    </w:p>
    <w:p w:rsidR="00816FD3" w:rsidRDefault="00816FD3" w:rsidP="00656BDD">
      <w:pPr>
        <w:jc w:val="center"/>
        <w:rPr>
          <w:rFonts w:ascii="Arial" w:hAnsi="Arial" w:cs="Arial"/>
          <w:b/>
        </w:rPr>
      </w:pPr>
      <w:r w:rsidRPr="00920549">
        <w:rPr>
          <w:rFonts w:ascii="Arial" w:hAnsi="Arial" w:cs="Arial"/>
          <w:b/>
        </w:rPr>
        <w:t>FIRE &amp;ENGINEERING MODEL QUESTIONS</w:t>
      </w:r>
    </w:p>
    <w:p w:rsidR="00525791" w:rsidRPr="00920549" w:rsidRDefault="00525791" w:rsidP="00822182">
      <w:pPr>
        <w:pStyle w:val="ListParagraph"/>
        <w:numPr>
          <w:ilvl w:val="0"/>
          <w:numId w:val="1"/>
        </w:numPr>
        <w:jc w:val="both"/>
        <w:rPr>
          <w:rFonts w:ascii="Arial" w:hAnsi="Arial" w:cs="Arial"/>
        </w:rPr>
      </w:pPr>
      <w:r w:rsidRPr="00920549">
        <w:rPr>
          <w:rFonts w:ascii="Arial" w:hAnsi="Arial" w:cs="Arial"/>
        </w:rPr>
        <w:t>In EAR Policy the minimum policy period is 2 months and maximum is depends up on the size and type of project but not exceeding 84 months inclusive of Extended Maintenance Period. The</w:t>
      </w:r>
      <w:r w:rsidR="007A22A9" w:rsidRPr="00920549">
        <w:rPr>
          <w:rFonts w:ascii="Arial" w:hAnsi="Arial" w:cs="Arial"/>
        </w:rPr>
        <w:t xml:space="preserve"> premium rating for the </w:t>
      </w:r>
      <w:r w:rsidRPr="00920549">
        <w:rPr>
          <w:rFonts w:ascii="Arial" w:hAnsi="Arial" w:cs="Arial"/>
        </w:rPr>
        <w:t xml:space="preserve"> policy period </w:t>
      </w:r>
      <w:r w:rsidR="007A22A9" w:rsidRPr="00920549">
        <w:rPr>
          <w:rFonts w:ascii="Arial" w:hAnsi="Arial" w:cs="Arial"/>
        </w:rPr>
        <w:t xml:space="preserve">is not </w:t>
      </w:r>
      <w:r w:rsidR="00E5637C" w:rsidRPr="00920549">
        <w:rPr>
          <w:rFonts w:ascii="Arial" w:hAnsi="Arial" w:cs="Arial"/>
        </w:rPr>
        <w:t>emphasize</w:t>
      </w:r>
    </w:p>
    <w:p w:rsidR="00816FD3" w:rsidRPr="00920549" w:rsidRDefault="00816FD3" w:rsidP="00822182">
      <w:pPr>
        <w:pStyle w:val="ListParagraph"/>
        <w:jc w:val="both"/>
        <w:rPr>
          <w:rFonts w:ascii="Arial" w:hAnsi="Arial" w:cs="Arial"/>
        </w:rPr>
      </w:pPr>
    </w:p>
    <w:p w:rsidR="00525791" w:rsidRPr="00920549" w:rsidRDefault="00525791" w:rsidP="00822182">
      <w:pPr>
        <w:pStyle w:val="ListParagraph"/>
        <w:numPr>
          <w:ilvl w:val="0"/>
          <w:numId w:val="2"/>
        </w:numPr>
        <w:jc w:val="both"/>
        <w:rPr>
          <w:rFonts w:ascii="Arial" w:hAnsi="Arial" w:cs="Arial"/>
        </w:rPr>
      </w:pPr>
      <w:r w:rsidRPr="00920549">
        <w:rPr>
          <w:rFonts w:ascii="Arial" w:hAnsi="Arial" w:cs="Arial"/>
        </w:rPr>
        <w:t>Rate for first two months of the Project period is known as first one month erection plus one month testing</w:t>
      </w:r>
    </w:p>
    <w:p w:rsidR="00525791" w:rsidRPr="00920549" w:rsidRDefault="00525791" w:rsidP="00822182">
      <w:pPr>
        <w:pStyle w:val="ListParagraph"/>
        <w:numPr>
          <w:ilvl w:val="0"/>
          <w:numId w:val="2"/>
        </w:numPr>
        <w:jc w:val="both"/>
        <w:rPr>
          <w:rFonts w:ascii="Arial" w:hAnsi="Arial" w:cs="Arial"/>
        </w:rPr>
      </w:pPr>
      <w:r w:rsidRPr="00920549">
        <w:rPr>
          <w:rFonts w:ascii="Arial" w:hAnsi="Arial" w:cs="Arial"/>
        </w:rPr>
        <w:t>The first two month rate is applied in case no testing cover is required</w:t>
      </w:r>
    </w:p>
    <w:p w:rsidR="00525791" w:rsidRPr="00920549" w:rsidRDefault="00525791" w:rsidP="00822182">
      <w:pPr>
        <w:pStyle w:val="ListParagraph"/>
        <w:numPr>
          <w:ilvl w:val="0"/>
          <w:numId w:val="2"/>
        </w:numPr>
        <w:jc w:val="both"/>
        <w:rPr>
          <w:rFonts w:ascii="Arial" w:hAnsi="Arial" w:cs="Arial"/>
        </w:rPr>
      </w:pPr>
      <w:r w:rsidRPr="00920549">
        <w:rPr>
          <w:rFonts w:ascii="Arial" w:hAnsi="Arial" w:cs="Arial"/>
        </w:rPr>
        <w:t>There is no more additional testing period cover is available</w:t>
      </w:r>
    </w:p>
    <w:p w:rsidR="00525791" w:rsidRDefault="00525791" w:rsidP="00822182">
      <w:pPr>
        <w:pStyle w:val="ListParagraph"/>
        <w:numPr>
          <w:ilvl w:val="0"/>
          <w:numId w:val="2"/>
        </w:numPr>
        <w:jc w:val="both"/>
        <w:rPr>
          <w:rFonts w:ascii="Arial" w:hAnsi="Arial" w:cs="Arial"/>
        </w:rPr>
      </w:pPr>
      <w:r w:rsidRPr="00920549">
        <w:rPr>
          <w:rFonts w:ascii="Arial" w:hAnsi="Arial" w:cs="Arial"/>
        </w:rPr>
        <w:t>The</w:t>
      </w:r>
      <w:r w:rsidR="007A22A9" w:rsidRPr="00920549">
        <w:rPr>
          <w:rFonts w:ascii="Arial" w:hAnsi="Arial" w:cs="Arial"/>
        </w:rPr>
        <w:t xml:space="preserve"> rates for first two months is </w:t>
      </w:r>
      <w:r w:rsidR="00E5637C">
        <w:rPr>
          <w:rFonts w:ascii="Arial" w:hAnsi="Arial" w:cs="Arial"/>
        </w:rPr>
        <w:t>the cover for</w:t>
      </w:r>
      <w:r w:rsidR="00AB15E4">
        <w:rPr>
          <w:rFonts w:ascii="Arial" w:hAnsi="Arial" w:cs="Arial"/>
        </w:rPr>
        <w:t xml:space="preserve"> </w:t>
      </w:r>
      <w:r w:rsidR="007A22A9" w:rsidRPr="00920549">
        <w:rPr>
          <w:rFonts w:ascii="Arial" w:hAnsi="Arial" w:cs="Arial"/>
        </w:rPr>
        <w:t>Two months or less and the testing period is one month or less.</w:t>
      </w:r>
    </w:p>
    <w:p w:rsidR="00EF7ABD" w:rsidRDefault="00EF7ABD" w:rsidP="00822182">
      <w:pPr>
        <w:pStyle w:val="Default"/>
        <w:numPr>
          <w:ilvl w:val="0"/>
          <w:numId w:val="1"/>
        </w:numPr>
        <w:jc w:val="both"/>
      </w:pPr>
      <w:r>
        <w:rPr>
          <w:rFonts w:ascii="Arial" w:hAnsi="Arial"/>
          <w:sz w:val="22"/>
        </w:rPr>
        <w:t>Under Electronic equipment policy there is no coverage available for</w:t>
      </w:r>
    </w:p>
    <w:p w:rsidR="00EF7ABD" w:rsidRDefault="00EF7ABD" w:rsidP="00AC7123">
      <w:pPr>
        <w:pStyle w:val="Default"/>
        <w:numPr>
          <w:ilvl w:val="0"/>
          <w:numId w:val="15"/>
        </w:numPr>
        <w:tabs>
          <w:tab w:val="left" w:pos="2160"/>
        </w:tabs>
        <w:autoSpaceDE/>
        <w:jc w:val="both"/>
      </w:pPr>
      <w:r>
        <w:rPr>
          <w:rFonts w:ascii="Arial" w:hAnsi="Arial"/>
          <w:sz w:val="22"/>
        </w:rPr>
        <w:t>System software</w:t>
      </w:r>
    </w:p>
    <w:p w:rsidR="00EF7ABD" w:rsidRDefault="00EF7ABD" w:rsidP="00AC7123">
      <w:pPr>
        <w:pStyle w:val="Default"/>
        <w:numPr>
          <w:ilvl w:val="0"/>
          <w:numId w:val="15"/>
        </w:numPr>
        <w:tabs>
          <w:tab w:val="left" w:pos="2160"/>
        </w:tabs>
        <w:autoSpaceDE/>
        <w:jc w:val="both"/>
      </w:pPr>
      <w:r>
        <w:rPr>
          <w:rFonts w:ascii="Arial" w:hAnsi="Arial"/>
          <w:sz w:val="22"/>
        </w:rPr>
        <w:t>Application software</w:t>
      </w:r>
    </w:p>
    <w:p w:rsidR="00EF7ABD" w:rsidRDefault="00EF7ABD" w:rsidP="00AC7123">
      <w:pPr>
        <w:pStyle w:val="Default"/>
        <w:numPr>
          <w:ilvl w:val="0"/>
          <w:numId w:val="15"/>
        </w:numPr>
        <w:tabs>
          <w:tab w:val="left" w:pos="2160"/>
        </w:tabs>
        <w:autoSpaceDE/>
        <w:jc w:val="both"/>
      </w:pPr>
      <w:r>
        <w:rPr>
          <w:rFonts w:ascii="Arial" w:hAnsi="Arial"/>
          <w:sz w:val="22"/>
        </w:rPr>
        <w:t>Punched tapes</w:t>
      </w:r>
    </w:p>
    <w:p w:rsidR="00EF7ABD" w:rsidRPr="007C1A3A" w:rsidRDefault="00EF7ABD" w:rsidP="00AC7123">
      <w:pPr>
        <w:pStyle w:val="Default"/>
        <w:numPr>
          <w:ilvl w:val="0"/>
          <w:numId w:val="15"/>
        </w:numPr>
        <w:tabs>
          <w:tab w:val="left" w:pos="2160"/>
        </w:tabs>
        <w:autoSpaceDE/>
        <w:jc w:val="both"/>
      </w:pPr>
      <w:r>
        <w:rPr>
          <w:rFonts w:ascii="Arial" w:hAnsi="Arial"/>
          <w:sz w:val="22"/>
        </w:rPr>
        <w:t>Increased cost of working</w:t>
      </w:r>
      <w:r>
        <w:rPr>
          <w:rFonts w:ascii="Arial" w:hAnsi="Arial"/>
          <w:sz w:val="22"/>
        </w:rPr>
        <w:tab/>
      </w:r>
    </w:p>
    <w:p w:rsidR="007C1A3A" w:rsidRPr="008E739C" w:rsidRDefault="007C1A3A" w:rsidP="00822182">
      <w:pPr>
        <w:pStyle w:val="Default"/>
        <w:tabs>
          <w:tab w:val="left" w:pos="2160"/>
        </w:tabs>
        <w:autoSpaceDE/>
        <w:ind w:left="1440"/>
        <w:jc w:val="both"/>
      </w:pPr>
    </w:p>
    <w:p w:rsidR="008E739C" w:rsidRDefault="008E739C" w:rsidP="00822182">
      <w:pPr>
        <w:pStyle w:val="Default"/>
        <w:numPr>
          <w:ilvl w:val="0"/>
          <w:numId w:val="1"/>
        </w:numPr>
        <w:tabs>
          <w:tab w:val="left" w:pos="480"/>
        </w:tabs>
        <w:jc w:val="both"/>
      </w:pPr>
      <w:r w:rsidRPr="007C1A3A">
        <w:rPr>
          <w:rFonts w:ascii="Arial" w:hAnsi="Arial"/>
          <w:sz w:val="22"/>
        </w:rPr>
        <w:t>Which of the following is taken into consideration for arriving at the adequacy of sum insured under Fire Consequential loss insurance policy</w:t>
      </w:r>
    </w:p>
    <w:p w:rsidR="008E739C" w:rsidRDefault="008E739C" w:rsidP="00AC7123">
      <w:pPr>
        <w:pStyle w:val="Default"/>
        <w:numPr>
          <w:ilvl w:val="0"/>
          <w:numId w:val="14"/>
        </w:numPr>
        <w:tabs>
          <w:tab w:val="left" w:pos="1080"/>
        </w:tabs>
        <w:autoSpaceDE/>
        <w:jc w:val="both"/>
      </w:pPr>
      <w:r>
        <w:rPr>
          <w:rFonts w:ascii="Arial" w:hAnsi="Arial"/>
          <w:sz w:val="22"/>
        </w:rPr>
        <w:t>Gross profit of the current policy</w:t>
      </w:r>
    </w:p>
    <w:p w:rsidR="008E739C" w:rsidRDefault="008E739C" w:rsidP="00AC7123">
      <w:pPr>
        <w:pStyle w:val="Default"/>
        <w:numPr>
          <w:ilvl w:val="0"/>
          <w:numId w:val="14"/>
        </w:numPr>
        <w:tabs>
          <w:tab w:val="left" w:pos="1080"/>
        </w:tabs>
        <w:autoSpaceDE/>
        <w:jc w:val="both"/>
      </w:pPr>
      <w:r>
        <w:rPr>
          <w:rFonts w:ascii="Arial" w:hAnsi="Arial"/>
          <w:sz w:val="22"/>
        </w:rPr>
        <w:t>Previous financial year Turnover</w:t>
      </w:r>
    </w:p>
    <w:p w:rsidR="008E739C" w:rsidRDefault="008E739C" w:rsidP="00AC7123">
      <w:pPr>
        <w:pStyle w:val="Default"/>
        <w:numPr>
          <w:ilvl w:val="0"/>
          <w:numId w:val="14"/>
        </w:numPr>
        <w:tabs>
          <w:tab w:val="left" w:pos="1080"/>
        </w:tabs>
        <w:autoSpaceDE/>
        <w:jc w:val="both"/>
      </w:pPr>
      <w:r>
        <w:rPr>
          <w:rFonts w:ascii="Arial" w:hAnsi="Arial"/>
          <w:sz w:val="22"/>
        </w:rPr>
        <w:t>Standard Turnover</w:t>
      </w:r>
    </w:p>
    <w:p w:rsidR="008E739C" w:rsidRDefault="008E739C" w:rsidP="00AC7123">
      <w:pPr>
        <w:pStyle w:val="Default"/>
        <w:numPr>
          <w:ilvl w:val="0"/>
          <w:numId w:val="14"/>
        </w:numPr>
        <w:tabs>
          <w:tab w:val="left" w:pos="1080"/>
        </w:tabs>
        <w:autoSpaceDE/>
        <w:jc w:val="both"/>
      </w:pPr>
      <w:r>
        <w:rPr>
          <w:rFonts w:ascii="Arial" w:hAnsi="Arial"/>
          <w:sz w:val="22"/>
        </w:rPr>
        <w:t>Annual Turnover</w:t>
      </w:r>
    </w:p>
    <w:p w:rsidR="008E739C" w:rsidRDefault="008E739C" w:rsidP="00822182">
      <w:pPr>
        <w:pStyle w:val="Default"/>
        <w:tabs>
          <w:tab w:val="left" w:pos="2160"/>
        </w:tabs>
        <w:autoSpaceDE/>
        <w:jc w:val="both"/>
      </w:pPr>
    </w:p>
    <w:p w:rsidR="00920549" w:rsidRPr="00920549" w:rsidRDefault="00920549" w:rsidP="00822182">
      <w:pPr>
        <w:pStyle w:val="BodyTextIndent3"/>
        <w:numPr>
          <w:ilvl w:val="0"/>
          <w:numId w:val="1"/>
        </w:numPr>
        <w:rPr>
          <w:sz w:val="22"/>
          <w:szCs w:val="22"/>
        </w:rPr>
      </w:pPr>
      <w:r w:rsidRPr="00920549">
        <w:rPr>
          <w:sz w:val="22"/>
          <w:szCs w:val="22"/>
        </w:rPr>
        <w:t>An Insured has taken Standard Fire and Special Perils Policy covering his fixed assets and stocks. He has opted for Rs.5</w:t>
      </w:r>
      <w:proofErr w:type="gramStart"/>
      <w:r w:rsidRPr="00920549">
        <w:rPr>
          <w:sz w:val="22"/>
          <w:szCs w:val="22"/>
        </w:rPr>
        <w:t>,00,000</w:t>
      </w:r>
      <w:proofErr w:type="gramEnd"/>
      <w:r w:rsidRPr="00920549">
        <w:rPr>
          <w:sz w:val="22"/>
          <w:szCs w:val="22"/>
        </w:rPr>
        <w:t xml:space="preserve"> as  voluntary deductible for other than AOG perils. His property got damaged due to Fire. While settling this fire claim the excess applicable is</w:t>
      </w:r>
    </w:p>
    <w:p w:rsidR="00920549" w:rsidRPr="00920549" w:rsidRDefault="00920549" w:rsidP="00822182">
      <w:pPr>
        <w:pStyle w:val="BodyTextIndent3"/>
        <w:rPr>
          <w:sz w:val="22"/>
          <w:szCs w:val="22"/>
        </w:rPr>
      </w:pPr>
    </w:p>
    <w:p w:rsidR="00920549" w:rsidRPr="00920549" w:rsidRDefault="00920549" w:rsidP="00AC7123">
      <w:pPr>
        <w:pStyle w:val="Default"/>
        <w:numPr>
          <w:ilvl w:val="0"/>
          <w:numId w:val="8"/>
        </w:numPr>
        <w:tabs>
          <w:tab w:val="left" w:pos="1440"/>
        </w:tabs>
        <w:autoSpaceDE/>
        <w:jc w:val="both"/>
        <w:rPr>
          <w:rFonts w:ascii="Arial" w:hAnsi="Arial" w:cs="Arial"/>
          <w:sz w:val="22"/>
          <w:szCs w:val="22"/>
        </w:rPr>
      </w:pPr>
      <w:r w:rsidRPr="00920549">
        <w:rPr>
          <w:rFonts w:ascii="Arial" w:hAnsi="Arial" w:cs="Arial"/>
          <w:sz w:val="22"/>
          <w:szCs w:val="22"/>
        </w:rPr>
        <w:t>Rs. 10,000/- as compulsory Excess</w:t>
      </w:r>
    </w:p>
    <w:p w:rsidR="00920549" w:rsidRPr="00920549" w:rsidRDefault="00920549" w:rsidP="00AC7123">
      <w:pPr>
        <w:pStyle w:val="Default"/>
        <w:numPr>
          <w:ilvl w:val="0"/>
          <w:numId w:val="8"/>
        </w:numPr>
        <w:tabs>
          <w:tab w:val="left" w:pos="1440"/>
        </w:tabs>
        <w:autoSpaceDE/>
        <w:jc w:val="both"/>
        <w:rPr>
          <w:rFonts w:ascii="Arial" w:hAnsi="Arial" w:cs="Arial"/>
          <w:sz w:val="22"/>
          <w:szCs w:val="22"/>
        </w:rPr>
      </w:pPr>
      <w:r w:rsidRPr="00920549">
        <w:rPr>
          <w:rFonts w:ascii="Arial" w:hAnsi="Arial" w:cs="Arial"/>
          <w:sz w:val="22"/>
          <w:szCs w:val="22"/>
        </w:rPr>
        <w:t xml:space="preserve">5% of claim amount or subject to minimum of Rs 10,000/- </w:t>
      </w:r>
    </w:p>
    <w:p w:rsidR="00920549" w:rsidRPr="00920549" w:rsidRDefault="00920549" w:rsidP="00AC7123">
      <w:pPr>
        <w:pStyle w:val="Default"/>
        <w:numPr>
          <w:ilvl w:val="0"/>
          <w:numId w:val="8"/>
        </w:numPr>
        <w:tabs>
          <w:tab w:val="left" w:pos="1440"/>
        </w:tabs>
        <w:autoSpaceDE/>
        <w:jc w:val="both"/>
        <w:rPr>
          <w:rFonts w:ascii="Arial" w:hAnsi="Arial" w:cs="Arial"/>
          <w:sz w:val="22"/>
          <w:szCs w:val="22"/>
        </w:rPr>
      </w:pPr>
      <w:r w:rsidRPr="00920549">
        <w:rPr>
          <w:rFonts w:ascii="Arial" w:hAnsi="Arial" w:cs="Arial"/>
          <w:sz w:val="22"/>
          <w:szCs w:val="22"/>
        </w:rPr>
        <w:t>5% of Claim amount subject to minimum of Rs.5,00,000/- only</w:t>
      </w:r>
    </w:p>
    <w:p w:rsidR="00920549" w:rsidRDefault="00920549" w:rsidP="00AC7123">
      <w:pPr>
        <w:pStyle w:val="Default"/>
        <w:numPr>
          <w:ilvl w:val="0"/>
          <w:numId w:val="8"/>
        </w:numPr>
        <w:tabs>
          <w:tab w:val="left" w:pos="1440"/>
        </w:tabs>
        <w:autoSpaceDE/>
        <w:jc w:val="both"/>
        <w:rPr>
          <w:rFonts w:ascii="Arial" w:hAnsi="Arial" w:cs="Arial"/>
          <w:sz w:val="22"/>
          <w:szCs w:val="22"/>
        </w:rPr>
      </w:pPr>
      <w:r w:rsidRPr="00920549">
        <w:rPr>
          <w:rFonts w:ascii="Arial" w:hAnsi="Arial" w:cs="Arial"/>
          <w:sz w:val="22"/>
          <w:szCs w:val="22"/>
        </w:rPr>
        <w:t>Both compulsory excess of Rs.10</w:t>
      </w:r>
      <w:proofErr w:type="gramStart"/>
      <w:r w:rsidRPr="00920549">
        <w:rPr>
          <w:rFonts w:ascii="Arial" w:hAnsi="Arial" w:cs="Arial"/>
          <w:sz w:val="22"/>
          <w:szCs w:val="22"/>
        </w:rPr>
        <w:t>,000</w:t>
      </w:r>
      <w:proofErr w:type="gramEnd"/>
      <w:r w:rsidRPr="00920549">
        <w:rPr>
          <w:rFonts w:ascii="Arial" w:hAnsi="Arial" w:cs="Arial"/>
          <w:sz w:val="22"/>
          <w:szCs w:val="22"/>
        </w:rPr>
        <w:t>/- and Voluntary excess of Rs 5,00,000/-.</w:t>
      </w:r>
    </w:p>
    <w:p w:rsidR="005B42B5" w:rsidRPr="00920549" w:rsidRDefault="005B42B5" w:rsidP="005B42B5">
      <w:pPr>
        <w:pStyle w:val="Default"/>
        <w:tabs>
          <w:tab w:val="left" w:pos="1440"/>
        </w:tabs>
        <w:autoSpaceDE/>
        <w:ind w:left="1440"/>
        <w:jc w:val="both"/>
        <w:rPr>
          <w:rFonts w:ascii="Arial" w:hAnsi="Arial" w:cs="Arial"/>
          <w:sz w:val="22"/>
          <w:szCs w:val="22"/>
        </w:rPr>
      </w:pPr>
    </w:p>
    <w:p w:rsidR="006D1CA5" w:rsidRPr="00920549" w:rsidRDefault="0032401F" w:rsidP="00822182">
      <w:pPr>
        <w:pStyle w:val="ListParagraph"/>
        <w:numPr>
          <w:ilvl w:val="0"/>
          <w:numId w:val="1"/>
        </w:numPr>
        <w:jc w:val="both"/>
        <w:rPr>
          <w:rFonts w:ascii="Arial" w:hAnsi="Arial" w:cs="Arial"/>
        </w:rPr>
      </w:pPr>
      <w:r w:rsidRPr="00920549">
        <w:rPr>
          <w:rFonts w:ascii="Arial" w:hAnsi="Arial" w:cs="Arial"/>
        </w:rPr>
        <w:t>Reinstatement of Indemnity Limit on payment of additional Premium after occurrence of claim can be allowed for the following extensions</w:t>
      </w:r>
      <w:r w:rsidR="00185617">
        <w:rPr>
          <w:rFonts w:ascii="Arial" w:hAnsi="Arial" w:cs="Arial"/>
        </w:rPr>
        <w:t xml:space="preserve"> under Engineering Construction Insurance Policies</w:t>
      </w:r>
      <w:r w:rsidR="0034616D">
        <w:rPr>
          <w:rFonts w:ascii="Arial" w:hAnsi="Arial" w:cs="Arial"/>
        </w:rPr>
        <w:t xml:space="preserve"> except</w:t>
      </w:r>
    </w:p>
    <w:p w:rsidR="00816FD3" w:rsidRPr="00920549" w:rsidRDefault="00816FD3" w:rsidP="00822182">
      <w:pPr>
        <w:pStyle w:val="ListParagraph"/>
        <w:jc w:val="both"/>
        <w:rPr>
          <w:rFonts w:ascii="Arial" w:hAnsi="Arial" w:cs="Arial"/>
        </w:rPr>
      </w:pPr>
    </w:p>
    <w:p w:rsidR="0032401F" w:rsidRPr="00920549" w:rsidRDefault="0032401F" w:rsidP="00822182">
      <w:pPr>
        <w:pStyle w:val="ListParagraph"/>
        <w:jc w:val="both"/>
        <w:rPr>
          <w:rFonts w:ascii="Arial" w:hAnsi="Arial" w:cs="Arial"/>
        </w:rPr>
      </w:pPr>
      <w:proofErr w:type="gramStart"/>
      <w:r w:rsidRPr="00920549">
        <w:rPr>
          <w:rFonts w:ascii="Arial" w:hAnsi="Arial" w:cs="Arial"/>
        </w:rPr>
        <w:t>a</w:t>
      </w:r>
      <w:proofErr w:type="gramEnd"/>
      <w:r w:rsidRPr="00920549">
        <w:rPr>
          <w:rFonts w:ascii="Arial" w:hAnsi="Arial" w:cs="Arial"/>
        </w:rPr>
        <w:t>). Express Freight (Air Freight Excluded) Holiday and overtime rates of wages</w:t>
      </w:r>
    </w:p>
    <w:p w:rsidR="0032401F" w:rsidRPr="00920549" w:rsidRDefault="0032401F" w:rsidP="00822182">
      <w:pPr>
        <w:pStyle w:val="ListParagraph"/>
        <w:jc w:val="both"/>
        <w:rPr>
          <w:rFonts w:ascii="Arial" w:hAnsi="Arial" w:cs="Arial"/>
        </w:rPr>
      </w:pPr>
      <w:r w:rsidRPr="00920549">
        <w:rPr>
          <w:rFonts w:ascii="Arial" w:hAnsi="Arial" w:cs="Arial"/>
        </w:rPr>
        <w:t>b). Air Freight Only</w:t>
      </w:r>
    </w:p>
    <w:p w:rsidR="0032401F" w:rsidRPr="00920549" w:rsidRDefault="00FD4990" w:rsidP="00822182">
      <w:pPr>
        <w:pStyle w:val="ListParagraph"/>
        <w:jc w:val="both"/>
        <w:rPr>
          <w:rFonts w:ascii="Arial" w:hAnsi="Arial" w:cs="Arial"/>
        </w:rPr>
      </w:pPr>
      <w:r w:rsidRPr="00920549">
        <w:rPr>
          <w:rFonts w:ascii="Arial" w:hAnsi="Arial" w:cs="Arial"/>
        </w:rPr>
        <w:t>c). Additional Customs Duty</w:t>
      </w:r>
    </w:p>
    <w:p w:rsidR="00EC1D22" w:rsidRDefault="00FD4990" w:rsidP="00822182">
      <w:pPr>
        <w:pStyle w:val="ListParagraph"/>
        <w:jc w:val="both"/>
        <w:rPr>
          <w:rFonts w:ascii="Arial" w:hAnsi="Arial" w:cs="Arial"/>
        </w:rPr>
      </w:pPr>
      <w:r w:rsidRPr="00920549">
        <w:rPr>
          <w:rFonts w:ascii="Arial" w:hAnsi="Arial" w:cs="Arial"/>
        </w:rPr>
        <w:t>d). Express Freight (Air Freight included) Holiday and overtime rates of charges</w:t>
      </w:r>
    </w:p>
    <w:p w:rsidR="00EC1D22" w:rsidRDefault="00EC1D22" w:rsidP="00822182">
      <w:pPr>
        <w:pStyle w:val="ListParagraph"/>
        <w:jc w:val="both"/>
        <w:rPr>
          <w:rFonts w:ascii="Arial" w:hAnsi="Arial" w:cs="Arial"/>
        </w:rPr>
      </w:pPr>
    </w:p>
    <w:p w:rsidR="00EC1D22" w:rsidRPr="00EC1D22" w:rsidRDefault="00EC1D22" w:rsidP="00822182">
      <w:pPr>
        <w:pStyle w:val="ListParagraph"/>
        <w:numPr>
          <w:ilvl w:val="0"/>
          <w:numId w:val="1"/>
        </w:numPr>
        <w:jc w:val="both"/>
        <w:rPr>
          <w:rFonts w:ascii="Arial" w:hAnsi="Arial" w:cs="Arial"/>
        </w:rPr>
      </w:pPr>
      <w:r>
        <w:rPr>
          <w:rFonts w:ascii="Arial" w:hAnsi="Arial"/>
        </w:rPr>
        <w:lastRenderedPageBreak/>
        <w:t xml:space="preserve">An insured has taken fire policy covering plant and machinery under Standard Fire and special peril policy. Due to direct impact </w:t>
      </w:r>
      <w:proofErr w:type="gramStart"/>
      <w:r>
        <w:rPr>
          <w:rFonts w:ascii="Arial" w:hAnsi="Arial"/>
        </w:rPr>
        <w:t>of  Lightning</w:t>
      </w:r>
      <w:proofErr w:type="gramEnd"/>
      <w:r>
        <w:rPr>
          <w:rFonts w:ascii="Arial" w:hAnsi="Arial"/>
        </w:rPr>
        <w:t xml:space="preserve"> strike on </w:t>
      </w:r>
      <w:proofErr w:type="spellStart"/>
      <w:r>
        <w:rPr>
          <w:rFonts w:ascii="Arial" w:hAnsi="Arial"/>
        </w:rPr>
        <w:t>out door</w:t>
      </w:r>
      <w:proofErr w:type="spellEnd"/>
      <w:r>
        <w:rPr>
          <w:rFonts w:ascii="Arial" w:hAnsi="Arial"/>
        </w:rPr>
        <w:t xml:space="preserve"> Transformer No.1 and got exploded and got fire. Due to this the </w:t>
      </w:r>
      <w:proofErr w:type="spellStart"/>
      <w:r>
        <w:rPr>
          <w:rFonts w:ascii="Arial" w:hAnsi="Arial"/>
        </w:rPr>
        <w:t>out door</w:t>
      </w:r>
      <w:proofErr w:type="spellEnd"/>
      <w:r>
        <w:rPr>
          <w:rFonts w:ascii="Arial" w:hAnsi="Arial"/>
        </w:rPr>
        <w:t xml:space="preserve"> transformer No 2 and other surrounding properties are also got damaged. The liability under the fire policy is</w:t>
      </w:r>
    </w:p>
    <w:p w:rsidR="00EC1D22" w:rsidRDefault="00EC1D22" w:rsidP="00AC7123">
      <w:pPr>
        <w:pStyle w:val="Default"/>
        <w:numPr>
          <w:ilvl w:val="1"/>
          <w:numId w:val="10"/>
        </w:numPr>
        <w:tabs>
          <w:tab w:val="left" w:pos="1440"/>
        </w:tabs>
        <w:autoSpaceDE/>
        <w:jc w:val="both"/>
      </w:pPr>
      <w:r>
        <w:rPr>
          <w:rFonts w:ascii="Arial" w:hAnsi="Arial"/>
          <w:sz w:val="22"/>
        </w:rPr>
        <w:t>Entire claim is payable</w:t>
      </w:r>
    </w:p>
    <w:p w:rsidR="00EC1D22" w:rsidRDefault="00EC1D22" w:rsidP="00AC7123">
      <w:pPr>
        <w:pStyle w:val="Default"/>
        <w:numPr>
          <w:ilvl w:val="1"/>
          <w:numId w:val="10"/>
        </w:numPr>
        <w:tabs>
          <w:tab w:val="left" w:pos="1440"/>
        </w:tabs>
        <w:autoSpaceDE/>
        <w:jc w:val="both"/>
      </w:pPr>
      <w:r>
        <w:rPr>
          <w:rFonts w:ascii="Arial" w:hAnsi="Arial"/>
          <w:sz w:val="22"/>
        </w:rPr>
        <w:t>Entire  claim is not payable</w:t>
      </w:r>
    </w:p>
    <w:p w:rsidR="00EC1D22" w:rsidRDefault="00EC1D22" w:rsidP="00AC7123">
      <w:pPr>
        <w:pStyle w:val="Default"/>
        <w:numPr>
          <w:ilvl w:val="1"/>
          <w:numId w:val="10"/>
        </w:numPr>
        <w:tabs>
          <w:tab w:val="left" w:pos="1440"/>
        </w:tabs>
        <w:autoSpaceDE/>
        <w:jc w:val="both"/>
      </w:pPr>
      <w:r>
        <w:rPr>
          <w:rFonts w:ascii="Arial" w:hAnsi="Arial"/>
          <w:sz w:val="22"/>
        </w:rPr>
        <w:t>Only Transformer No. 1 is payable</w:t>
      </w:r>
    </w:p>
    <w:p w:rsidR="00EC1D22" w:rsidRPr="001B2088" w:rsidRDefault="00EC1D22" w:rsidP="00AC7123">
      <w:pPr>
        <w:pStyle w:val="Default"/>
        <w:numPr>
          <w:ilvl w:val="1"/>
          <w:numId w:val="10"/>
        </w:numPr>
        <w:tabs>
          <w:tab w:val="left" w:pos="1440"/>
        </w:tabs>
        <w:autoSpaceDE/>
        <w:jc w:val="both"/>
      </w:pPr>
      <w:r w:rsidRPr="001B2088">
        <w:rPr>
          <w:rFonts w:ascii="Arial" w:hAnsi="Arial"/>
          <w:sz w:val="22"/>
        </w:rPr>
        <w:t>Other than transformer No.1 is payable</w:t>
      </w:r>
    </w:p>
    <w:p w:rsidR="004A7BEB" w:rsidRDefault="004A7BEB" w:rsidP="004A7BEB">
      <w:pPr>
        <w:pStyle w:val="ListParagraph"/>
        <w:jc w:val="both"/>
        <w:rPr>
          <w:rFonts w:ascii="Arial" w:hAnsi="Arial" w:cs="Arial"/>
        </w:rPr>
      </w:pPr>
    </w:p>
    <w:p w:rsidR="00B2438E" w:rsidRPr="001B2088" w:rsidRDefault="00B2438E" w:rsidP="00822182">
      <w:pPr>
        <w:pStyle w:val="ListParagraph"/>
        <w:numPr>
          <w:ilvl w:val="0"/>
          <w:numId w:val="1"/>
        </w:numPr>
        <w:jc w:val="both"/>
        <w:rPr>
          <w:rFonts w:ascii="Arial" w:hAnsi="Arial" w:cs="Arial"/>
        </w:rPr>
      </w:pPr>
      <w:r w:rsidRPr="001B2088">
        <w:rPr>
          <w:rFonts w:ascii="Arial" w:hAnsi="Arial" w:cs="Arial"/>
        </w:rPr>
        <w:t>Which is incorrect in case of Third Party Liability (TPL)</w:t>
      </w:r>
      <w:r w:rsidR="005B09B3">
        <w:rPr>
          <w:rFonts w:ascii="Arial" w:hAnsi="Arial" w:cs="Arial"/>
        </w:rPr>
        <w:t xml:space="preserve"> </w:t>
      </w:r>
      <w:r w:rsidRPr="001B2088">
        <w:rPr>
          <w:rFonts w:ascii="Arial" w:hAnsi="Arial" w:cs="Arial"/>
        </w:rPr>
        <w:t>Extension under EAR/CAR Policies.</w:t>
      </w:r>
    </w:p>
    <w:p w:rsidR="00B2438E" w:rsidRPr="00920549" w:rsidRDefault="00B2438E" w:rsidP="00822182">
      <w:pPr>
        <w:pStyle w:val="ListParagraph"/>
        <w:numPr>
          <w:ilvl w:val="0"/>
          <w:numId w:val="3"/>
        </w:numPr>
        <w:jc w:val="both"/>
        <w:rPr>
          <w:rFonts w:ascii="Arial" w:hAnsi="Arial" w:cs="Arial"/>
        </w:rPr>
      </w:pPr>
      <w:r w:rsidRPr="00920549">
        <w:rPr>
          <w:rFonts w:ascii="Arial" w:hAnsi="Arial" w:cs="Arial"/>
        </w:rPr>
        <w:t xml:space="preserve">Maximum AOA limit allowed is </w:t>
      </w:r>
      <w:proofErr w:type="spellStart"/>
      <w:r w:rsidRPr="00920549">
        <w:rPr>
          <w:rFonts w:ascii="Arial" w:hAnsi="Arial" w:cs="Arial"/>
        </w:rPr>
        <w:t>upto</w:t>
      </w:r>
      <w:proofErr w:type="spellEnd"/>
      <w:r w:rsidRPr="00920549">
        <w:rPr>
          <w:rFonts w:ascii="Arial" w:hAnsi="Arial" w:cs="Arial"/>
        </w:rPr>
        <w:t xml:space="preserve"> </w:t>
      </w:r>
      <w:proofErr w:type="spellStart"/>
      <w:r w:rsidRPr="00920549">
        <w:rPr>
          <w:rFonts w:ascii="Arial" w:hAnsi="Arial" w:cs="Arial"/>
        </w:rPr>
        <w:t>Rs</w:t>
      </w:r>
      <w:proofErr w:type="spellEnd"/>
      <w:r w:rsidRPr="00920549">
        <w:rPr>
          <w:rFonts w:ascii="Arial" w:hAnsi="Arial" w:cs="Arial"/>
        </w:rPr>
        <w:t xml:space="preserve"> 25 Crores</w:t>
      </w:r>
    </w:p>
    <w:p w:rsidR="00FD4990" w:rsidRPr="00920549" w:rsidRDefault="005B09B3" w:rsidP="00822182">
      <w:pPr>
        <w:pStyle w:val="ListParagraph"/>
        <w:numPr>
          <w:ilvl w:val="0"/>
          <w:numId w:val="3"/>
        </w:numPr>
        <w:jc w:val="both"/>
        <w:rPr>
          <w:rFonts w:ascii="Arial" w:hAnsi="Arial" w:cs="Arial"/>
        </w:rPr>
      </w:pPr>
      <w:r>
        <w:rPr>
          <w:rFonts w:ascii="Arial" w:hAnsi="Arial" w:cs="Arial"/>
        </w:rPr>
        <w:t>TPL cover shall</w:t>
      </w:r>
      <w:r w:rsidR="00B2438E" w:rsidRPr="00920549">
        <w:rPr>
          <w:rFonts w:ascii="Arial" w:hAnsi="Arial" w:cs="Arial"/>
        </w:rPr>
        <w:t xml:space="preserve"> be granted during </w:t>
      </w:r>
      <w:r>
        <w:rPr>
          <w:rFonts w:ascii="Arial" w:hAnsi="Arial" w:cs="Arial"/>
        </w:rPr>
        <w:t xml:space="preserve">inception of </w:t>
      </w:r>
      <w:r w:rsidR="00B2438E" w:rsidRPr="00920549">
        <w:rPr>
          <w:rFonts w:ascii="Arial" w:hAnsi="Arial" w:cs="Arial"/>
        </w:rPr>
        <w:t>Extended Maintenance Period</w:t>
      </w:r>
      <w:r>
        <w:rPr>
          <w:rFonts w:ascii="Arial" w:hAnsi="Arial" w:cs="Arial"/>
        </w:rPr>
        <w:t xml:space="preserve"> with additional premium.</w:t>
      </w:r>
    </w:p>
    <w:p w:rsidR="00B2438E" w:rsidRPr="00920549" w:rsidRDefault="00B2438E" w:rsidP="00822182">
      <w:pPr>
        <w:pStyle w:val="ListParagraph"/>
        <w:numPr>
          <w:ilvl w:val="0"/>
          <w:numId w:val="3"/>
        </w:numPr>
        <w:jc w:val="both"/>
        <w:rPr>
          <w:rFonts w:ascii="Arial" w:hAnsi="Arial" w:cs="Arial"/>
        </w:rPr>
      </w:pPr>
      <w:r w:rsidRPr="00920549">
        <w:rPr>
          <w:rFonts w:ascii="Arial" w:hAnsi="Arial" w:cs="Arial"/>
        </w:rPr>
        <w:t>TPL cover may be extended during Maintenance Period on the request of the insured and with additional premium.</w:t>
      </w:r>
    </w:p>
    <w:p w:rsidR="00B2438E" w:rsidRPr="00920549" w:rsidRDefault="00580924" w:rsidP="00822182">
      <w:pPr>
        <w:pStyle w:val="ListParagraph"/>
        <w:numPr>
          <w:ilvl w:val="0"/>
          <w:numId w:val="3"/>
        </w:numPr>
        <w:jc w:val="both"/>
        <w:rPr>
          <w:rFonts w:ascii="Arial" w:hAnsi="Arial" w:cs="Arial"/>
        </w:rPr>
      </w:pPr>
      <w:r w:rsidRPr="00920549">
        <w:rPr>
          <w:rFonts w:ascii="Arial" w:hAnsi="Arial" w:cs="Arial"/>
        </w:rPr>
        <w:t>TPL cover cannot be granted during Extended Maintenance Period</w:t>
      </w:r>
    </w:p>
    <w:p w:rsidR="001B2088" w:rsidRDefault="001B2088" w:rsidP="00822182">
      <w:pPr>
        <w:pStyle w:val="Default"/>
        <w:numPr>
          <w:ilvl w:val="0"/>
          <w:numId w:val="1"/>
        </w:numPr>
        <w:autoSpaceDE/>
        <w:jc w:val="both"/>
      </w:pPr>
      <w:r>
        <w:rPr>
          <w:rFonts w:ascii="Arial" w:hAnsi="Arial"/>
          <w:sz w:val="22"/>
        </w:rPr>
        <w:t>Which of the following statement is incorrect in case of Reinstatement value policies.</w:t>
      </w:r>
    </w:p>
    <w:p w:rsidR="001B2088" w:rsidRDefault="001B2088" w:rsidP="00AC7123">
      <w:pPr>
        <w:pStyle w:val="Default"/>
        <w:numPr>
          <w:ilvl w:val="1"/>
          <w:numId w:val="11"/>
        </w:numPr>
        <w:tabs>
          <w:tab w:val="left" w:pos="1440"/>
        </w:tabs>
        <w:autoSpaceDE/>
        <w:jc w:val="both"/>
      </w:pPr>
      <w:r>
        <w:rPr>
          <w:rFonts w:ascii="Arial" w:hAnsi="Arial"/>
          <w:sz w:val="22"/>
        </w:rPr>
        <w:t xml:space="preserve">Reinstatement of the affected property should be completed </w:t>
      </w:r>
      <w:proofErr w:type="spellStart"/>
      <w:r>
        <w:rPr>
          <w:rFonts w:ascii="Arial" w:hAnsi="Arial"/>
          <w:sz w:val="22"/>
        </w:rPr>
        <w:t>with in</w:t>
      </w:r>
      <w:proofErr w:type="spellEnd"/>
      <w:r>
        <w:rPr>
          <w:rFonts w:ascii="Arial" w:hAnsi="Arial"/>
          <w:sz w:val="22"/>
        </w:rPr>
        <w:t xml:space="preserve"> 12 month from the date of loss</w:t>
      </w:r>
    </w:p>
    <w:p w:rsidR="001B2088" w:rsidRDefault="001B2088" w:rsidP="00AC7123">
      <w:pPr>
        <w:pStyle w:val="Default"/>
        <w:numPr>
          <w:ilvl w:val="1"/>
          <w:numId w:val="11"/>
        </w:numPr>
        <w:tabs>
          <w:tab w:val="left" w:pos="1440"/>
        </w:tabs>
        <w:autoSpaceDE/>
        <w:jc w:val="both"/>
      </w:pPr>
      <w:r>
        <w:rPr>
          <w:rFonts w:ascii="Arial" w:hAnsi="Arial"/>
          <w:sz w:val="22"/>
        </w:rPr>
        <w:t>In case reinstatement not effected, then the claim can be settled on Market value policy basis</w:t>
      </w:r>
    </w:p>
    <w:p w:rsidR="001B2088" w:rsidRDefault="001B2088" w:rsidP="00AC7123">
      <w:pPr>
        <w:pStyle w:val="Default"/>
        <w:numPr>
          <w:ilvl w:val="1"/>
          <w:numId w:val="11"/>
        </w:numPr>
        <w:tabs>
          <w:tab w:val="left" w:pos="1440"/>
        </w:tabs>
        <w:autoSpaceDE/>
        <w:jc w:val="both"/>
      </w:pPr>
      <w:r>
        <w:rPr>
          <w:rFonts w:ascii="Arial" w:hAnsi="Arial"/>
          <w:sz w:val="22"/>
        </w:rPr>
        <w:t xml:space="preserve">Value at the risk at the time loss will be taken to arrive the adequacy of sum insured </w:t>
      </w:r>
    </w:p>
    <w:p w:rsidR="001B2088" w:rsidRDefault="001B2088" w:rsidP="00AC7123">
      <w:pPr>
        <w:pStyle w:val="Default"/>
        <w:numPr>
          <w:ilvl w:val="1"/>
          <w:numId w:val="11"/>
        </w:numPr>
        <w:tabs>
          <w:tab w:val="left" w:pos="1440"/>
        </w:tabs>
        <w:autoSpaceDE/>
        <w:jc w:val="both"/>
      </w:pPr>
      <w:r>
        <w:rPr>
          <w:rFonts w:ascii="Arial" w:hAnsi="Arial"/>
          <w:sz w:val="22"/>
        </w:rPr>
        <w:t>It permits to settle the Claim on market value basis.</w:t>
      </w:r>
    </w:p>
    <w:p w:rsidR="00816FD3" w:rsidRPr="001B2088" w:rsidRDefault="00816FD3" w:rsidP="00822182">
      <w:pPr>
        <w:jc w:val="both"/>
        <w:rPr>
          <w:rFonts w:ascii="Arial" w:hAnsi="Arial" w:cs="Arial"/>
        </w:rPr>
      </w:pPr>
    </w:p>
    <w:p w:rsidR="00580924" w:rsidRPr="001B2088" w:rsidRDefault="00555195" w:rsidP="00822182">
      <w:pPr>
        <w:pStyle w:val="ListParagraph"/>
        <w:numPr>
          <w:ilvl w:val="0"/>
          <w:numId w:val="1"/>
        </w:numPr>
        <w:jc w:val="both"/>
        <w:rPr>
          <w:rFonts w:ascii="Arial" w:hAnsi="Arial" w:cs="Arial"/>
        </w:rPr>
      </w:pPr>
      <w:r w:rsidRPr="001B2088">
        <w:rPr>
          <w:rFonts w:ascii="Arial" w:hAnsi="Arial" w:cs="Arial"/>
        </w:rPr>
        <w:t>Reinstatement of Sum Insured under Construction Policies under Engineering Insurance is done</w:t>
      </w:r>
    </w:p>
    <w:p w:rsidR="00816FD3" w:rsidRPr="00920549" w:rsidRDefault="00816FD3" w:rsidP="00822182">
      <w:pPr>
        <w:pStyle w:val="ListParagraph"/>
        <w:jc w:val="both"/>
        <w:rPr>
          <w:rFonts w:ascii="Arial" w:hAnsi="Arial" w:cs="Arial"/>
        </w:rPr>
      </w:pPr>
    </w:p>
    <w:p w:rsidR="00555195" w:rsidRPr="00920549" w:rsidRDefault="00555195" w:rsidP="00822182">
      <w:pPr>
        <w:pStyle w:val="ListParagraph"/>
        <w:numPr>
          <w:ilvl w:val="0"/>
          <w:numId w:val="4"/>
        </w:numPr>
        <w:jc w:val="both"/>
        <w:rPr>
          <w:rFonts w:ascii="Arial" w:hAnsi="Arial" w:cs="Arial"/>
        </w:rPr>
      </w:pPr>
      <w:r w:rsidRPr="00920549">
        <w:rPr>
          <w:rFonts w:ascii="Arial" w:hAnsi="Arial" w:cs="Arial"/>
        </w:rPr>
        <w:t>The insured is undertaking to pay a short period additional Premium on the full amount of each claim for the loss or damage from the date of such loss to the expiry of the period of insurance.</w:t>
      </w:r>
      <w:r w:rsidR="004D0F4D">
        <w:rPr>
          <w:rFonts w:ascii="Arial" w:hAnsi="Arial" w:cs="Arial"/>
        </w:rPr>
        <w:t xml:space="preserve"> </w:t>
      </w:r>
    </w:p>
    <w:p w:rsidR="00555195" w:rsidRPr="00920549" w:rsidRDefault="00555195" w:rsidP="00822182">
      <w:pPr>
        <w:pStyle w:val="ListParagraph"/>
        <w:numPr>
          <w:ilvl w:val="0"/>
          <w:numId w:val="4"/>
        </w:numPr>
        <w:jc w:val="both"/>
        <w:rPr>
          <w:rFonts w:ascii="Arial" w:hAnsi="Arial" w:cs="Arial"/>
        </w:rPr>
      </w:pPr>
      <w:r w:rsidRPr="00920549">
        <w:rPr>
          <w:rFonts w:ascii="Arial" w:hAnsi="Arial" w:cs="Arial"/>
        </w:rPr>
        <w:t xml:space="preserve"> The insured is undertaking to pay a short period additional Premium on the Gross Loss amount of each claim for the loss or damage from the date of such loss to the expiry of the period of insurance</w:t>
      </w:r>
    </w:p>
    <w:p w:rsidR="00555195" w:rsidRPr="00920549" w:rsidRDefault="00555195" w:rsidP="00822182">
      <w:pPr>
        <w:pStyle w:val="ListParagraph"/>
        <w:numPr>
          <w:ilvl w:val="0"/>
          <w:numId w:val="4"/>
        </w:numPr>
        <w:jc w:val="both"/>
        <w:rPr>
          <w:rFonts w:ascii="Arial" w:hAnsi="Arial" w:cs="Arial"/>
        </w:rPr>
      </w:pPr>
      <w:r w:rsidRPr="00920549">
        <w:rPr>
          <w:rFonts w:ascii="Arial" w:hAnsi="Arial" w:cs="Arial"/>
        </w:rPr>
        <w:t>The insured is undertaking to pay a pro</w:t>
      </w:r>
      <w:r w:rsidR="00957E7C">
        <w:rPr>
          <w:rFonts w:ascii="Arial" w:hAnsi="Arial" w:cs="Arial"/>
        </w:rPr>
        <w:t>-</w:t>
      </w:r>
      <w:r w:rsidRPr="00920549">
        <w:rPr>
          <w:rFonts w:ascii="Arial" w:hAnsi="Arial" w:cs="Arial"/>
        </w:rPr>
        <w:t>rata period additional Premium on the Gross Loss amount of each claim for the loss or damage from the date of such loss to the expiry of the period of insurance</w:t>
      </w:r>
    </w:p>
    <w:p w:rsidR="00555195" w:rsidRDefault="00555195" w:rsidP="00822182">
      <w:pPr>
        <w:pStyle w:val="ListParagraph"/>
        <w:numPr>
          <w:ilvl w:val="0"/>
          <w:numId w:val="4"/>
        </w:numPr>
        <w:jc w:val="both"/>
        <w:rPr>
          <w:rFonts w:ascii="Arial" w:hAnsi="Arial" w:cs="Arial"/>
        </w:rPr>
      </w:pPr>
      <w:r w:rsidRPr="00920549">
        <w:rPr>
          <w:rFonts w:ascii="Arial" w:hAnsi="Arial" w:cs="Arial"/>
        </w:rPr>
        <w:t xml:space="preserve">The insured is undertaking to pay a pro rata  additional Premium on the full amount of each </w:t>
      </w:r>
      <w:r w:rsidR="00784671">
        <w:rPr>
          <w:rFonts w:ascii="Arial" w:hAnsi="Arial" w:cs="Arial"/>
        </w:rPr>
        <w:t xml:space="preserve">adjusted </w:t>
      </w:r>
      <w:r w:rsidRPr="00920549">
        <w:rPr>
          <w:rFonts w:ascii="Arial" w:hAnsi="Arial" w:cs="Arial"/>
        </w:rPr>
        <w:t>claim for the loss or damage from the date of such loss to the expiry of the period of insurance</w:t>
      </w:r>
    </w:p>
    <w:p w:rsidR="009C0E93" w:rsidRDefault="009C0E93" w:rsidP="009C0E93">
      <w:pPr>
        <w:jc w:val="both"/>
        <w:rPr>
          <w:rFonts w:ascii="Arial" w:hAnsi="Arial" w:cs="Arial"/>
        </w:rPr>
      </w:pPr>
    </w:p>
    <w:p w:rsidR="009C0E93" w:rsidRPr="009C0E93" w:rsidRDefault="009C0E93" w:rsidP="009C0E93">
      <w:pPr>
        <w:jc w:val="both"/>
        <w:rPr>
          <w:rFonts w:ascii="Arial" w:hAnsi="Arial" w:cs="Arial"/>
        </w:rPr>
      </w:pPr>
    </w:p>
    <w:p w:rsidR="00957E7C" w:rsidRPr="00EF7ABD" w:rsidRDefault="00957E7C" w:rsidP="00822182">
      <w:pPr>
        <w:pStyle w:val="Default"/>
        <w:numPr>
          <w:ilvl w:val="0"/>
          <w:numId w:val="1"/>
        </w:numPr>
        <w:jc w:val="both"/>
      </w:pPr>
      <w:r>
        <w:rPr>
          <w:rFonts w:ascii="Arial" w:hAnsi="Arial"/>
          <w:sz w:val="22"/>
        </w:rPr>
        <w:t>Which of the statement given below is most relevant in case of engineering operational policies and Business Interruption policies.</w:t>
      </w:r>
    </w:p>
    <w:p w:rsidR="00EF7ABD" w:rsidRDefault="00EF7ABD" w:rsidP="00822182">
      <w:pPr>
        <w:pStyle w:val="Default"/>
        <w:ind w:left="720"/>
        <w:jc w:val="both"/>
      </w:pPr>
    </w:p>
    <w:p w:rsidR="00957E7C" w:rsidRDefault="00957E7C" w:rsidP="00AC7123">
      <w:pPr>
        <w:pStyle w:val="Default"/>
        <w:numPr>
          <w:ilvl w:val="0"/>
          <w:numId w:val="9"/>
        </w:numPr>
        <w:tabs>
          <w:tab w:val="left" w:pos="1080"/>
        </w:tabs>
        <w:autoSpaceDE/>
        <w:jc w:val="both"/>
      </w:pPr>
      <w:r>
        <w:rPr>
          <w:rFonts w:ascii="Arial" w:hAnsi="Arial"/>
          <w:sz w:val="22"/>
        </w:rPr>
        <w:t xml:space="preserve">In case </w:t>
      </w:r>
      <w:proofErr w:type="spellStart"/>
      <w:r>
        <w:rPr>
          <w:rFonts w:ascii="Arial" w:hAnsi="Arial"/>
          <w:sz w:val="22"/>
        </w:rPr>
        <w:t>mid term</w:t>
      </w:r>
      <w:proofErr w:type="spellEnd"/>
      <w:r>
        <w:rPr>
          <w:rFonts w:ascii="Arial" w:hAnsi="Arial"/>
          <w:sz w:val="22"/>
        </w:rPr>
        <w:t xml:space="preserve"> increase in sum insured, the premium chargeable is on pro-rata basis for the unexpired policy period.</w:t>
      </w:r>
    </w:p>
    <w:p w:rsidR="00957E7C" w:rsidRDefault="00957E7C" w:rsidP="00AC7123">
      <w:pPr>
        <w:pStyle w:val="Default"/>
        <w:numPr>
          <w:ilvl w:val="0"/>
          <w:numId w:val="9"/>
        </w:numPr>
        <w:tabs>
          <w:tab w:val="left" w:pos="1080"/>
        </w:tabs>
        <w:autoSpaceDE/>
        <w:jc w:val="both"/>
      </w:pPr>
      <w:r>
        <w:rPr>
          <w:rFonts w:ascii="Arial" w:hAnsi="Arial"/>
          <w:sz w:val="22"/>
        </w:rPr>
        <w:t xml:space="preserve">In case </w:t>
      </w:r>
      <w:proofErr w:type="spellStart"/>
      <w:r>
        <w:rPr>
          <w:rFonts w:ascii="Arial" w:hAnsi="Arial"/>
          <w:sz w:val="22"/>
        </w:rPr>
        <w:t>mid term</w:t>
      </w:r>
      <w:proofErr w:type="spellEnd"/>
      <w:r>
        <w:rPr>
          <w:rFonts w:ascii="Arial" w:hAnsi="Arial"/>
          <w:sz w:val="22"/>
        </w:rPr>
        <w:t xml:space="preserve"> increase in sum insured, the premium chargeable is on short period basis for the un expired policy period</w:t>
      </w:r>
    </w:p>
    <w:p w:rsidR="00957E7C" w:rsidRDefault="00957E7C" w:rsidP="00AC7123">
      <w:pPr>
        <w:pStyle w:val="Default"/>
        <w:numPr>
          <w:ilvl w:val="0"/>
          <w:numId w:val="9"/>
        </w:numPr>
        <w:tabs>
          <w:tab w:val="left" w:pos="1080"/>
        </w:tabs>
        <w:autoSpaceDE/>
        <w:jc w:val="both"/>
      </w:pPr>
      <w:r>
        <w:rPr>
          <w:rFonts w:ascii="Arial" w:hAnsi="Arial"/>
          <w:sz w:val="22"/>
        </w:rPr>
        <w:t xml:space="preserve">In case </w:t>
      </w:r>
      <w:proofErr w:type="spellStart"/>
      <w:r>
        <w:rPr>
          <w:rFonts w:ascii="Arial" w:hAnsi="Arial"/>
          <w:sz w:val="22"/>
        </w:rPr>
        <w:t>mid term</w:t>
      </w:r>
      <w:proofErr w:type="spellEnd"/>
      <w:r>
        <w:rPr>
          <w:rFonts w:ascii="Arial" w:hAnsi="Arial"/>
          <w:sz w:val="22"/>
        </w:rPr>
        <w:t xml:space="preserve"> increase in sum insured and renewed by annual policy  with the same or enhanced sum insured with same insurer then refund on premium arising out of difference between short period and pro-rata premium is made</w:t>
      </w:r>
      <w:r>
        <w:rPr>
          <w:rFonts w:ascii="Arial" w:hAnsi="Arial"/>
          <w:b/>
          <w:i/>
          <w:sz w:val="22"/>
          <w:u w:val="single"/>
        </w:rPr>
        <w:t>.</w:t>
      </w:r>
    </w:p>
    <w:p w:rsidR="00957E7C" w:rsidRDefault="00957E7C" w:rsidP="00AC7123">
      <w:pPr>
        <w:pStyle w:val="Default"/>
        <w:numPr>
          <w:ilvl w:val="0"/>
          <w:numId w:val="9"/>
        </w:numPr>
        <w:tabs>
          <w:tab w:val="left" w:pos="1080"/>
        </w:tabs>
        <w:autoSpaceDE/>
        <w:jc w:val="both"/>
      </w:pPr>
      <w:r>
        <w:rPr>
          <w:rFonts w:ascii="Arial" w:hAnsi="Arial"/>
          <w:sz w:val="22"/>
        </w:rPr>
        <w:t xml:space="preserve">In case </w:t>
      </w:r>
      <w:proofErr w:type="spellStart"/>
      <w:r>
        <w:rPr>
          <w:rFonts w:ascii="Arial" w:hAnsi="Arial"/>
          <w:sz w:val="22"/>
        </w:rPr>
        <w:t>mid term</w:t>
      </w:r>
      <w:proofErr w:type="spellEnd"/>
      <w:r>
        <w:rPr>
          <w:rFonts w:ascii="Arial" w:hAnsi="Arial"/>
          <w:sz w:val="22"/>
        </w:rPr>
        <w:t xml:space="preserve"> increase in sum insured and renewed with the same insurer then refund on premium arising out of difference between short period and pro-rata premium is made</w:t>
      </w:r>
    </w:p>
    <w:p w:rsidR="00957E7C" w:rsidRDefault="00957E7C" w:rsidP="00822182">
      <w:pPr>
        <w:pStyle w:val="Default"/>
        <w:jc w:val="both"/>
      </w:pPr>
    </w:p>
    <w:p w:rsidR="0006262B" w:rsidRDefault="0006262B" w:rsidP="00822182">
      <w:pPr>
        <w:pStyle w:val="Heading5"/>
        <w:keepNext/>
        <w:numPr>
          <w:ilvl w:val="0"/>
          <w:numId w:val="1"/>
        </w:numPr>
        <w:jc w:val="both"/>
      </w:pPr>
      <w:r>
        <w:rPr>
          <w:rFonts w:ascii="Arial" w:hAnsi="Arial"/>
          <w:sz w:val="22"/>
        </w:rPr>
        <w:t>As per Escalation Clause in the Fire and All opera</w:t>
      </w:r>
      <w:r w:rsidR="00AB15E4">
        <w:rPr>
          <w:rFonts w:ascii="Arial" w:hAnsi="Arial"/>
          <w:sz w:val="22"/>
        </w:rPr>
        <w:t>tional Engineering Policy including</w:t>
      </w:r>
      <w:r>
        <w:rPr>
          <w:rFonts w:ascii="Arial" w:hAnsi="Arial"/>
          <w:sz w:val="22"/>
        </w:rPr>
        <w:t xml:space="preserve"> boiler</w:t>
      </w:r>
      <w:r w:rsidR="00AB15E4">
        <w:rPr>
          <w:rFonts w:ascii="Arial" w:hAnsi="Arial"/>
          <w:sz w:val="22"/>
        </w:rPr>
        <w:t xml:space="preserve"> insurance</w:t>
      </w:r>
    </w:p>
    <w:p w:rsidR="0006262B" w:rsidRDefault="0006262B" w:rsidP="00AC7123">
      <w:pPr>
        <w:pStyle w:val="Default"/>
        <w:numPr>
          <w:ilvl w:val="0"/>
          <w:numId w:val="16"/>
        </w:numPr>
        <w:tabs>
          <w:tab w:val="left" w:pos="1080"/>
        </w:tabs>
        <w:ind w:left="1080"/>
        <w:jc w:val="both"/>
      </w:pPr>
      <w:r>
        <w:rPr>
          <w:rFonts w:ascii="Arial" w:hAnsi="Arial"/>
          <w:sz w:val="22"/>
        </w:rPr>
        <w:t xml:space="preserve">The selected percentage increase shall not exceed 10% of the S.I. </w:t>
      </w:r>
    </w:p>
    <w:p w:rsidR="0006262B" w:rsidRDefault="0006262B" w:rsidP="00AC7123">
      <w:pPr>
        <w:pStyle w:val="Default"/>
        <w:numPr>
          <w:ilvl w:val="0"/>
          <w:numId w:val="17"/>
        </w:numPr>
        <w:tabs>
          <w:tab w:val="left" w:pos="1080"/>
        </w:tabs>
        <w:ind w:left="1080"/>
        <w:jc w:val="both"/>
      </w:pPr>
      <w:r>
        <w:rPr>
          <w:rFonts w:ascii="Arial" w:hAnsi="Arial"/>
          <w:sz w:val="22"/>
        </w:rPr>
        <w:t>The selected percentage increase shall not exceed 15% of the S.I.</w:t>
      </w:r>
    </w:p>
    <w:p w:rsidR="0006262B" w:rsidRDefault="0006262B" w:rsidP="00AC7123">
      <w:pPr>
        <w:pStyle w:val="Default"/>
        <w:numPr>
          <w:ilvl w:val="0"/>
          <w:numId w:val="18"/>
        </w:numPr>
        <w:tabs>
          <w:tab w:val="left" w:pos="1080"/>
        </w:tabs>
        <w:ind w:left="1080"/>
        <w:jc w:val="both"/>
      </w:pPr>
      <w:r>
        <w:rPr>
          <w:rFonts w:ascii="Arial" w:hAnsi="Arial"/>
          <w:sz w:val="22"/>
        </w:rPr>
        <w:t>The selected percentage increase shall not exceed 20% of the S.I.</w:t>
      </w:r>
    </w:p>
    <w:p w:rsidR="0006262B" w:rsidRDefault="0006262B" w:rsidP="00AC7123">
      <w:pPr>
        <w:pStyle w:val="Default"/>
        <w:numPr>
          <w:ilvl w:val="0"/>
          <w:numId w:val="19"/>
        </w:numPr>
        <w:tabs>
          <w:tab w:val="left" w:pos="1080"/>
        </w:tabs>
        <w:ind w:left="1080"/>
        <w:jc w:val="both"/>
      </w:pPr>
      <w:r>
        <w:rPr>
          <w:rFonts w:ascii="Arial" w:hAnsi="Arial"/>
          <w:sz w:val="22"/>
        </w:rPr>
        <w:t>The selected percentage increase shall not exceed 25% of the S.I.</w:t>
      </w:r>
    </w:p>
    <w:p w:rsidR="00EE05C4" w:rsidRPr="00957E7C" w:rsidRDefault="00EE05C4" w:rsidP="00822182">
      <w:pPr>
        <w:jc w:val="both"/>
        <w:rPr>
          <w:rFonts w:ascii="Arial" w:hAnsi="Arial" w:cs="Arial"/>
        </w:rPr>
      </w:pPr>
    </w:p>
    <w:p w:rsidR="00555195" w:rsidRPr="00920549" w:rsidRDefault="00555195" w:rsidP="00822182">
      <w:pPr>
        <w:pStyle w:val="ListParagraph"/>
        <w:numPr>
          <w:ilvl w:val="0"/>
          <w:numId w:val="1"/>
        </w:numPr>
        <w:jc w:val="both"/>
        <w:rPr>
          <w:rFonts w:ascii="Arial" w:hAnsi="Arial" w:cs="Arial"/>
        </w:rPr>
      </w:pPr>
      <w:r w:rsidRPr="00920549">
        <w:rPr>
          <w:rFonts w:ascii="Arial" w:hAnsi="Arial" w:cs="Arial"/>
        </w:rPr>
        <w:t>Basis of Loss Settlement under Construction Policies in Engineering Insurance</w:t>
      </w:r>
      <w:r w:rsidR="007E62F0" w:rsidRPr="00920549">
        <w:rPr>
          <w:rFonts w:ascii="Arial" w:hAnsi="Arial" w:cs="Arial"/>
        </w:rPr>
        <w:t xml:space="preserve"> other than</w:t>
      </w:r>
    </w:p>
    <w:p w:rsidR="00816FD3" w:rsidRPr="00920549" w:rsidRDefault="00816FD3" w:rsidP="00822182">
      <w:pPr>
        <w:pStyle w:val="ListParagraph"/>
        <w:jc w:val="both"/>
        <w:rPr>
          <w:rFonts w:ascii="Arial" w:hAnsi="Arial" w:cs="Arial"/>
        </w:rPr>
      </w:pPr>
    </w:p>
    <w:p w:rsidR="00555195" w:rsidRPr="00920549" w:rsidRDefault="00555195" w:rsidP="00822182">
      <w:pPr>
        <w:pStyle w:val="ListParagraph"/>
        <w:numPr>
          <w:ilvl w:val="0"/>
          <w:numId w:val="5"/>
        </w:numPr>
        <w:jc w:val="both"/>
        <w:rPr>
          <w:rFonts w:ascii="Arial" w:hAnsi="Arial" w:cs="Arial"/>
        </w:rPr>
      </w:pPr>
      <w:r w:rsidRPr="00920549">
        <w:rPr>
          <w:rFonts w:ascii="Arial" w:hAnsi="Arial" w:cs="Arial"/>
        </w:rPr>
        <w:t>In the case of damage which can be repaired the cost of repairs necessary to restore the property</w:t>
      </w:r>
      <w:r w:rsidR="00190990" w:rsidRPr="00920549">
        <w:rPr>
          <w:rFonts w:ascii="Arial" w:hAnsi="Arial" w:cs="Arial"/>
        </w:rPr>
        <w:t xml:space="preserve"> to their condition immediately before the occurrence of the damages less salvage</w:t>
      </w:r>
    </w:p>
    <w:p w:rsidR="00190990" w:rsidRPr="00920549" w:rsidRDefault="00190990" w:rsidP="00822182">
      <w:pPr>
        <w:pStyle w:val="ListParagraph"/>
        <w:numPr>
          <w:ilvl w:val="0"/>
          <w:numId w:val="5"/>
        </w:numPr>
        <w:jc w:val="both"/>
        <w:rPr>
          <w:rFonts w:ascii="Arial" w:hAnsi="Arial" w:cs="Arial"/>
        </w:rPr>
      </w:pPr>
      <w:r w:rsidRPr="00920549">
        <w:rPr>
          <w:rFonts w:ascii="Arial" w:hAnsi="Arial" w:cs="Arial"/>
        </w:rPr>
        <w:t xml:space="preserve">In the case of Total Loss – the actual value of the property, freight and duty of the </w:t>
      </w:r>
      <w:r w:rsidR="0034616D">
        <w:rPr>
          <w:rFonts w:ascii="Arial" w:hAnsi="Arial" w:cs="Arial"/>
        </w:rPr>
        <w:t>affected item immediately before the occurrence of the loss less salvage</w:t>
      </w:r>
    </w:p>
    <w:p w:rsidR="00190990" w:rsidRPr="00920549" w:rsidRDefault="00190990" w:rsidP="00822182">
      <w:pPr>
        <w:pStyle w:val="ListParagraph"/>
        <w:numPr>
          <w:ilvl w:val="0"/>
          <w:numId w:val="5"/>
        </w:numPr>
        <w:jc w:val="both"/>
        <w:rPr>
          <w:rFonts w:ascii="Arial" w:hAnsi="Arial" w:cs="Arial"/>
        </w:rPr>
      </w:pPr>
      <w:r w:rsidRPr="00920549">
        <w:rPr>
          <w:rFonts w:ascii="Arial" w:hAnsi="Arial" w:cs="Arial"/>
        </w:rPr>
        <w:t>The cost of any alteration, additions and or improvements shall</w:t>
      </w:r>
      <w:r w:rsidR="007E62F0" w:rsidRPr="00920549">
        <w:rPr>
          <w:rFonts w:ascii="Arial" w:hAnsi="Arial" w:cs="Arial"/>
        </w:rPr>
        <w:t xml:space="preserve"> not </w:t>
      </w:r>
      <w:r w:rsidRPr="00920549">
        <w:rPr>
          <w:rFonts w:ascii="Arial" w:hAnsi="Arial" w:cs="Arial"/>
        </w:rPr>
        <w:t xml:space="preserve"> be recoverable along with the property damage claim</w:t>
      </w:r>
    </w:p>
    <w:p w:rsidR="00190990" w:rsidRDefault="00190990" w:rsidP="00822182">
      <w:pPr>
        <w:pStyle w:val="ListParagraph"/>
        <w:numPr>
          <w:ilvl w:val="0"/>
          <w:numId w:val="5"/>
        </w:numPr>
        <w:jc w:val="both"/>
        <w:rPr>
          <w:rFonts w:ascii="Arial" w:hAnsi="Arial" w:cs="Arial"/>
        </w:rPr>
      </w:pPr>
      <w:r w:rsidRPr="00920549">
        <w:rPr>
          <w:rFonts w:ascii="Arial" w:hAnsi="Arial" w:cs="Arial"/>
        </w:rPr>
        <w:t>The policy indemnify the losses to the actual v</w:t>
      </w:r>
      <w:r w:rsidR="0034616D">
        <w:rPr>
          <w:rFonts w:ascii="Arial" w:hAnsi="Arial" w:cs="Arial"/>
        </w:rPr>
        <w:t>alue of the property of the replaced one with the same kind after</w:t>
      </w:r>
      <w:r w:rsidRPr="00920549">
        <w:rPr>
          <w:rFonts w:ascii="Arial" w:hAnsi="Arial" w:cs="Arial"/>
        </w:rPr>
        <w:t xml:space="preserve"> the occurrence of the loss less salvage </w:t>
      </w:r>
    </w:p>
    <w:p w:rsidR="00CE3A8E" w:rsidRPr="00CE3A8E" w:rsidRDefault="00CE3A8E" w:rsidP="00822182">
      <w:pPr>
        <w:pStyle w:val="Default"/>
        <w:numPr>
          <w:ilvl w:val="0"/>
          <w:numId w:val="1"/>
        </w:numPr>
        <w:jc w:val="both"/>
        <w:rPr>
          <w:rFonts w:ascii="Arial" w:hAnsi="Arial" w:cs="Arial"/>
        </w:rPr>
      </w:pPr>
      <w:r>
        <w:rPr>
          <w:rFonts w:ascii="Arial" w:hAnsi="Arial"/>
          <w:sz w:val="22"/>
        </w:rPr>
        <w:t>T</w:t>
      </w:r>
      <w:r w:rsidRPr="00CE3A8E">
        <w:rPr>
          <w:rFonts w:ascii="Arial" w:hAnsi="Arial" w:cs="Arial"/>
          <w:sz w:val="22"/>
        </w:rPr>
        <w:t xml:space="preserve">he sequence to be followed in the </w:t>
      </w:r>
      <w:r w:rsidR="0039259B">
        <w:rPr>
          <w:rFonts w:ascii="Arial" w:hAnsi="Arial" w:cs="Arial"/>
          <w:sz w:val="22"/>
        </w:rPr>
        <w:t xml:space="preserve">fixed assets </w:t>
      </w:r>
      <w:r w:rsidRPr="00CE3A8E">
        <w:rPr>
          <w:rFonts w:ascii="Arial" w:hAnsi="Arial" w:cs="Arial"/>
          <w:sz w:val="22"/>
        </w:rPr>
        <w:t>fire claim settlement is</w:t>
      </w:r>
    </w:p>
    <w:p w:rsidR="00CE3A8E" w:rsidRPr="00CE3A8E" w:rsidRDefault="00CE3A8E" w:rsidP="00822182">
      <w:pPr>
        <w:pStyle w:val="Default"/>
        <w:ind w:left="720"/>
        <w:jc w:val="both"/>
        <w:rPr>
          <w:rFonts w:ascii="Arial" w:hAnsi="Arial" w:cs="Arial"/>
        </w:rPr>
      </w:pPr>
    </w:p>
    <w:p w:rsidR="00CE3A8E" w:rsidRPr="00CE3A8E" w:rsidRDefault="00CE3A8E" w:rsidP="00AC7123">
      <w:pPr>
        <w:pStyle w:val="Default"/>
        <w:numPr>
          <w:ilvl w:val="1"/>
          <w:numId w:val="13"/>
        </w:numPr>
        <w:jc w:val="both"/>
        <w:rPr>
          <w:rFonts w:ascii="Arial" w:hAnsi="Arial" w:cs="Arial"/>
        </w:rPr>
      </w:pPr>
      <w:r w:rsidRPr="00CE3A8E">
        <w:rPr>
          <w:rFonts w:ascii="Arial" w:hAnsi="Arial" w:cs="Arial"/>
          <w:sz w:val="22"/>
        </w:rPr>
        <w:t>Assessed loss less Depreciation, pro-rata average, salvage and</w:t>
      </w:r>
      <w:r w:rsidRPr="00CE3A8E">
        <w:rPr>
          <w:rFonts w:ascii="Arial" w:hAnsi="Arial" w:cs="Arial"/>
        </w:rPr>
        <w:t xml:space="preserve">  </w:t>
      </w:r>
      <w:r w:rsidRPr="00CE3A8E">
        <w:rPr>
          <w:rFonts w:ascii="Arial" w:hAnsi="Arial" w:cs="Arial"/>
          <w:sz w:val="22"/>
        </w:rPr>
        <w:t>Excess</w:t>
      </w:r>
    </w:p>
    <w:p w:rsidR="00822182" w:rsidRDefault="00CE3A8E" w:rsidP="00AC7123">
      <w:pPr>
        <w:pStyle w:val="BodyText2"/>
        <w:numPr>
          <w:ilvl w:val="1"/>
          <w:numId w:val="13"/>
        </w:numPr>
        <w:spacing w:after="0"/>
        <w:jc w:val="both"/>
        <w:rPr>
          <w:rFonts w:ascii="Arial" w:hAnsi="Arial" w:cs="Arial"/>
        </w:rPr>
      </w:pPr>
      <w:r w:rsidRPr="00822182">
        <w:rPr>
          <w:rFonts w:ascii="Arial" w:hAnsi="Arial" w:cs="Arial"/>
        </w:rPr>
        <w:t>Assessed loss less salvage, depreciation, pro-rata average and excess</w:t>
      </w:r>
    </w:p>
    <w:p w:rsidR="00CE3A8E" w:rsidRPr="00822182" w:rsidRDefault="00CE3A8E" w:rsidP="00AC7123">
      <w:pPr>
        <w:pStyle w:val="BodyText2"/>
        <w:numPr>
          <w:ilvl w:val="1"/>
          <w:numId w:val="13"/>
        </w:numPr>
        <w:spacing w:after="0"/>
        <w:jc w:val="both"/>
        <w:rPr>
          <w:rFonts w:ascii="Arial" w:hAnsi="Arial" w:cs="Arial"/>
        </w:rPr>
      </w:pPr>
      <w:r w:rsidRPr="00822182">
        <w:rPr>
          <w:rFonts w:ascii="Arial" w:hAnsi="Arial" w:cs="Arial"/>
        </w:rPr>
        <w:t>Assessed loss less depreciation, salvage, pro-rata average and excess</w:t>
      </w:r>
    </w:p>
    <w:p w:rsidR="00CE3A8E" w:rsidRPr="00CE3A8E" w:rsidRDefault="00CE3A8E" w:rsidP="00AC7123">
      <w:pPr>
        <w:pStyle w:val="Default"/>
        <w:numPr>
          <w:ilvl w:val="1"/>
          <w:numId w:val="13"/>
        </w:numPr>
        <w:jc w:val="both"/>
        <w:rPr>
          <w:rFonts w:ascii="Arial" w:hAnsi="Arial" w:cs="Arial"/>
        </w:rPr>
      </w:pPr>
      <w:r w:rsidRPr="00CE3A8E">
        <w:rPr>
          <w:rFonts w:ascii="Arial" w:hAnsi="Arial" w:cs="Arial"/>
          <w:sz w:val="22"/>
        </w:rPr>
        <w:t>Assessed loss less pro-rate average, depreciation and excess.</w:t>
      </w:r>
    </w:p>
    <w:p w:rsidR="00AD158A" w:rsidRDefault="00AD158A" w:rsidP="00822182">
      <w:pPr>
        <w:jc w:val="both"/>
        <w:rPr>
          <w:rFonts w:ascii="Arial" w:hAnsi="Arial" w:cs="Arial"/>
        </w:rPr>
      </w:pPr>
    </w:p>
    <w:p w:rsidR="009C0E93" w:rsidRDefault="009C0E93" w:rsidP="00822182">
      <w:pPr>
        <w:jc w:val="both"/>
        <w:rPr>
          <w:rFonts w:ascii="Arial" w:hAnsi="Arial" w:cs="Arial"/>
        </w:rPr>
      </w:pPr>
    </w:p>
    <w:p w:rsidR="009C0E93" w:rsidRDefault="009C0E93" w:rsidP="00822182">
      <w:pPr>
        <w:jc w:val="both"/>
        <w:rPr>
          <w:rFonts w:ascii="Arial" w:hAnsi="Arial" w:cs="Arial"/>
        </w:rPr>
      </w:pPr>
    </w:p>
    <w:p w:rsidR="009C0E93" w:rsidRDefault="009C0E93" w:rsidP="00822182">
      <w:pPr>
        <w:jc w:val="both"/>
        <w:rPr>
          <w:rFonts w:ascii="Arial" w:hAnsi="Arial" w:cs="Arial"/>
        </w:rPr>
      </w:pPr>
    </w:p>
    <w:p w:rsidR="009C0E93" w:rsidRPr="00CE3A8E" w:rsidRDefault="009C0E93" w:rsidP="00822182">
      <w:pPr>
        <w:jc w:val="both"/>
        <w:rPr>
          <w:rFonts w:ascii="Arial" w:hAnsi="Arial" w:cs="Arial"/>
        </w:rPr>
      </w:pPr>
    </w:p>
    <w:p w:rsidR="00190990" w:rsidRPr="00920549" w:rsidRDefault="00D6623E" w:rsidP="00822182">
      <w:pPr>
        <w:pStyle w:val="ListParagraph"/>
        <w:numPr>
          <w:ilvl w:val="0"/>
          <w:numId w:val="1"/>
        </w:numPr>
        <w:jc w:val="both"/>
        <w:rPr>
          <w:rFonts w:ascii="Arial" w:hAnsi="Arial" w:cs="Arial"/>
        </w:rPr>
      </w:pPr>
      <w:r w:rsidRPr="00920549">
        <w:rPr>
          <w:rFonts w:ascii="Arial" w:hAnsi="Arial" w:cs="Arial"/>
        </w:rPr>
        <w:t>Contractor All risk Policy</w:t>
      </w:r>
      <w:r w:rsidR="00690E81" w:rsidRPr="00920549">
        <w:rPr>
          <w:rFonts w:ascii="Arial" w:hAnsi="Arial" w:cs="Arial"/>
        </w:rPr>
        <w:t xml:space="preserve"> shall not </w:t>
      </w:r>
      <w:r w:rsidRPr="00920549">
        <w:rPr>
          <w:rFonts w:ascii="Arial" w:hAnsi="Arial" w:cs="Arial"/>
        </w:rPr>
        <w:t xml:space="preserve"> indemnifies the losses</w:t>
      </w:r>
    </w:p>
    <w:p w:rsidR="00816FD3" w:rsidRPr="00920549" w:rsidRDefault="00816FD3" w:rsidP="00822182">
      <w:pPr>
        <w:pStyle w:val="ListParagraph"/>
        <w:jc w:val="both"/>
        <w:rPr>
          <w:rFonts w:ascii="Arial" w:hAnsi="Arial" w:cs="Arial"/>
        </w:rPr>
      </w:pPr>
    </w:p>
    <w:p w:rsidR="00D6623E" w:rsidRPr="00920549" w:rsidRDefault="00D6623E" w:rsidP="00822182">
      <w:pPr>
        <w:pStyle w:val="ListParagraph"/>
        <w:numPr>
          <w:ilvl w:val="0"/>
          <w:numId w:val="6"/>
        </w:numPr>
        <w:jc w:val="both"/>
        <w:rPr>
          <w:rFonts w:ascii="Arial" w:hAnsi="Arial" w:cs="Arial"/>
        </w:rPr>
      </w:pPr>
      <w:r w:rsidRPr="00920549">
        <w:rPr>
          <w:rFonts w:ascii="Arial" w:hAnsi="Arial" w:cs="Arial"/>
        </w:rPr>
        <w:t>Which are reported from the time of commencement of work after the unloading of the property specified in the scheduled from any conveyance at that site specified in the schedule till completion of the project or handing over whichever is earlier</w:t>
      </w:r>
    </w:p>
    <w:p w:rsidR="00D6623E" w:rsidRPr="00920549" w:rsidRDefault="00D6623E" w:rsidP="00822182">
      <w:pPr>
        <w:pStyle w:val="ListParagraph"/>
        <w:numPr>
          <w:ilvl w:val="0"/>
          <w:numId w:val="6"/>
        </w:numPr>
        <w:jc w:val="both"/>
        <w:rPr>
          <w:rFonts w:ascii="Arial" w:hAnsi="Arial" w:cs="Arial"/>
        </w:rPr>
      </w:pPr>
      <w:r w:rsidRPr="00920549">
        <w:rPr>
          <w:rFonts w:ascii="Arial" w:hAnsi="Arial" w:cs="Arial"/>
        </w:rPr>
        <w:t xml:space="preserve">The companies liability expires when a part of the contract work is completed and taken over or put in to the service by the principal prior to the expiry date specified in the policy whichever is earlier </w:t>
      </w:r>
    </w:p>
    <w:p w:rsidR="00690E81" w:rsidRPr="00920549" w:rsidRDefault="00690E81" w:rsidP="00822182">
      <w:pPr>
        <w:pStyle w:val="ListParagraph"/>
        <w:numPr>
          <w:ilvl w:val="0"/>
          <w:numId w:val="6"/>
        </w:numPr>
        <w:jc w:val="both"/>
        <w:rPr>
          <w:rFonts w:ascii="Arial" w:hAnsi="Arial" w:cs="Arial"/>
        </w:rPr>
      </w:pPr>
      <w:r w:rsidRPr="00920549">
        <w:rPr>
          <w:rFonts w:ascii="Arial" w:hAnsi="Arial" w:cs="Arial"/>
        </w:rPr>
        <w:t xml:space="preserve">With regard to Temporary access roads covered under the policy with specific indemnity limit, the insurer will indemnify the insured only for unforeseen accidental loss or damage to the temporary access roads from the inception of the policy till expiry/ completion of </w:t>
      </w:r>
      <w:proofErr w:type="gramStart"/>
      <w:r w:rsidRPr="00920549">
        <w:rPr>
          <w:rFonts w:ascii="Arial" w:hAnsi="Arial" w:cs="Arial"/>
        </w:rPr>
        <w:t>project  whichever</w:t>
      </w:r>
      <w:proofErr w:type="gramEnd"/>
      <w:r w:rsidRPr="00920549">
        <w:rPr>
          <w:rFonts w:ascii="Arial" w:hAnsi="Arial" w:cs="Arial"/>
        </w:rPr>
        <w:t xml:space="preserve"> is earlier.</w:t>
      </w:r>
    </w:p>
    <w:p w:rsidR="006F1C20" w:rsidRDefault="00690E81" w:rsidP="00822182">
      <w:pPr>
        <w:pStyle w:val="ListParagraph"/>
        <w:numPr>
          <w:ilvl w:val="0"/>
          <w:numId w:val="6"/>
        </w:numPr>
        <w:jc w:val="both"/>
        <w:rPr>
          <w:rFonts w:ascii="Arial" w:hAnsi="Arial" w:cs="Arial"/>
        </w:rPr>
      </w:pPr>
      <w:r w:rsidRPr="00920549">
        <w:rPr>
          <w:rFonts w:ascii="Arial" w:hAnsi="Arial" w:cs="Arial"/>
        </w:rPr>
        <w:t xml:space="preserve">Irrespective of the period of insurance specified in the policy, the insurer will indemnify only for unforeseen accidental loss or damage to temporary </w:t>
      </w:r>
      <w:r w:rsidR="00AD158A" w:rsidRPr="00920549">
        <w:rPr>
          <w:rFonts w:ascii="Arial" w:hAnsi="Arial" w:cs="Arial"/>
        </w:rPr>
        <w:t>access roads under the policy if such loss or damage occurs prior to such roads being completed or taken to use for their purpose by the contractors whichever is takes place first.</w:t>
      </w:r>
    </w:p>
    <w:p w:rsidR="006F1C20" w:rsidRDefault="006F1C20" w:rsidP="00822182">
      <w:pPr>
        <w:pStyle w:val="ListParagraph"/>
        <w:ind w:left="1440"/>
        <w:jc w:val="both"/>
        <w:rPr>
          <w:rFonts w:ascii="Arial" w:hAnsi="Arial" w:cs="Arial"/>
        </w:rPr>
      </w:pPr>
    </w:p>
    <w:p w:rsidR="006F1C20" w:rsidRPr="006F1C20" w:rsidRDefault="006F1C20" w:rsidP="00822182">
      <w:pPr>
        <w:pStyle w:val="ListParagraph"/>
        <w:numPr>
          <w:ilvl w:val="0"/>
          <w:numId w:val="1"/>
        </w:numPr>
        <w:jc w:val="both"/>
        <w:rPr>
          <w:rFonts w:ascii="Arial" w:hAnsi="Arial" w:cs="Arial"/>
        </w:rPr>
      </w:pPr>
      <w:r w:rsidRPr="006F1C20">
        <w:rPr>
          <w:rFonts w:ascii="Arial" w:hAnsi="Arial"/>
        </w:rPr>
        <w:t>Which of the following statement(s) is/are not relevant to Industrial all risk Policy</w:t>
      </w:r>
    </w:p>
    <w:p w:rsidR="006F1C20" w:rsidRDefault="006F1C20" w:rsidP="00822182">
      <w:pPr>
        <w:pStyle w:val="Default"/>
        <w:ind w:left="1440" w:hanging="540"/>
        <w:jc w:val="both"/>
      </w:pPr>
      <w:r>
        <w:rPr>
          <w:rFonts w:ascii="Arial" w:hAnsi="Arial"/>
          <w:sz w:val="22"/>
        </w:rPr>
        <w:t>I</w:t>
      </w:r>
      <w:r>
        <w:rPr>
          <w:rFonts w:ascii="Arial" w:hAnsi="Arial"/>
          <w:sz w:val="22"/>
        </w:rPr>
        <w:tab/>
        <w:t xml:space="preserve">IAR policy </w:t>
      </w:r>
      <w:r w:rsidR="00EF7ABD">
        <w:rPr>
          <w:rFonts w:ascii="Arial" w:hAnsi="Arial"/>
          <w:sz w:val="22"/>
        </w:rPr>
        <w:t xml:space="preserve">waives under insurance over and above 15% in the claims settlement in section I and </w:t>
      </w:r>
      <w:proofErr w:type="spellStart"/>
      <w:r w:rsidR="00EF7ABD">
        <w:rPr>
          <w:rFonts w:ascii="Arial" w:hAnsi="Arial"/>
          <w:sz w:val="22"/>
        </w:rPr>
        <w:t>upto</w:t>
      </w:r>
      <w:proofErr w:type="spellEnd"/>
      <w:r w:rsidR="00EF7ABD">
        <w:rPr>
          <w:rFonts w:ascii="Arial" w:hAnsi="Arial"/>
          <w:sz w:val="22"/>
        </w:rPr>
        <w:t xml:space="preserve"> 15% in section II of the policy </w:t>
      </w:r>
    </w:p>
    <w:p w:rsidR="006F1C20" w:rsidRDefault="006F1C20" w:rsidP="00822182">
      <w:pPr>
        <w:pStyle w:val="Default"/>
        <w:ind w:left="1440" w:hanging="540"/>
        <w:jc w:val="both"/>
      </w:pPr>
      <w:r>
        <w:rPr>
          <w:rFonts w:ascii="Arial" w:hAnsi="Arial"/>
          <w:sz w:val="22"/>
        </w:rPr>
        <w:t>II</w:t>
      </w:r>
      <w:r>
        <w:rPr>
          <w:rFonts w:ascii="Arial" w:hAnsi="Arial"/>
          <w:sz w:val="22"/>
        </w:rPr>
        <w:tab/>
        <w:t>No depreciation applied on partial and total losses arising out of Machinery Breakdown claims</w:t>
      </w:r>
    </w:p>
    <w:p w:rsidR="006F1C20" w:rsidRDefault="006F1C20" w:rsidP="00822182">
      <w:pPr>
        <w:pStyle w:val="Default"/>
        <w:ind w:left="1440" w:hanging="540"/>
        <w:jc w:val="both"/>
      </w:pPr>
      <w:r>
        <w:rPr>
          <w:rFonts w:ascii="Arial" w:hAnsi="Arial"/>
          <w:sz w:val="22"/>
        </w:rPr>
        <w:t>III</w:t>
      </w:r>
      <w:r>
        <w:rPr>
          <w:rFonts w:ascii="Arial" w:hAnsi="Arial"/>
          <w:sz w:val="22"/>
        </w:rPr>
        <w:tab/>
        <w:t>Selection of machinery is permitted under Machinery breakdown sum Insured</w:t>
      </w:r>
    </w:p>
    <w:p w:rsidR="006F1C20" w:rsidRDefault="006F1C20" w:rsidP="00822182">
      <w:pPr>
        <w:pStyle w:val="Default"/>
        <w:ind w:left="1440" w:hanging="540"/>
        <w:jc w:val="both"/>
      </w:pPr>
      <w:r>
        <w:rPr>
          <w:rFonts w:ascii="Arial" w:hAnsi="Arial"/>
          <w:sz w:val="22"/>
        </w:rPr>
        <w:t>IV</w:t>
      </w:r>
      <w:r>
        <w:rPr>
          <w:rFonts w:ascii="Arial" w:hAnsi="Arial"/>
          <w:sz w:val="22"/>
        </w:rPr>
        <w:tab/>
        <w:t>Fire Loss of profit cover is compulsory and Machinery Loss of profit cover is Optional</w:t>
      </w:r>
    </w:p>
    <w:p w:rsidR="006F1C20" w:rsidRDefault="006F1C20" w:rsidP="00822182">
      <w:pPr>
        <w:pStyle w:val="Default"/>
        <w:ind w:left="720"/>
        <w:jc w:val="both"/>
      </w:pPr>
    </w:p>
    <w:p w:rsidR="006F1C20" w:rsidRDefault="006F1C20" w:rsidP="00AC7123">
      <w:pPr>
        <w:pStyle w:val="Default"/>
        <w:numPr>
          <w:ilvl w:val="0"/>
          <w:numId w:val="12"/>
        </w:numPr>
        <w:tabs>
          <w:tab w:val="left" w:pos="1440"/>
        </w:tabs>
        <w:autoSpaceDE/>
        <w:jc w:val="both"/>
      </w:pPr>
      <w:r>
        <w:rPr>
          <w:rFonts w:ascii="Arial" w:hAnsi="Arial"/>
          <w:sz w:val="22"/>
        </w:rPr>
        <w:t>(</w:t>
      </w:r>
      <w:proofErr w:type="spellStart"/>
      <w:r>
        <w:rPr>
          <w:rFonts w:ascii="Arial" w:hAnsi="Arial"/>
          <w:sz w:val="22"/>
        </w:rPr>
        <w:t>i</w:t>
      </w:r>
      <w:proofErr w:type="spellEnd"/>
      <w:r>
        <w:rPr>
          <w:rFonts w:ascii="Arial" w:hAnsi="Arial"/>
          <w:sz w:val="22"/>
        </w:rPr>
        <w:t>) and (iii)</w:t>
      </w:r>
    </w:p>
    <w:p w:rsidR="006F1C20" w:rsidRDefault="006F1C20" w:rsidP="00AC7123">
      <w:pPr>
        <w:pStyle w:val="Default"/>
        <w:numPr>
          <w:ilvl w:val="0"/>
          <w:numId w:val="12"/>
        </w:numPr>
        <w:tabs>
          <w:tab w:val="left" w:pos="1440"/>
        </w:tabs>
        <w:autoSpaceDE/>
        <w:jc w:val="both"/>
      </w:pPr>
      <w:r>
        <w:rPr>
          <w:rFonts w:ascii="Arial" w:hAnsi="Arial"/>
          <w:sz w:val="22"/>
        </w:rPr>
        <w:t xml:space="preserve">only (ii) </w:t>
      </w:r>
    </w:p>
    <w:p w:rsidR="006F1C20" w:rsidRDefault="006F1C20" w:rsidP="00AC7123">
      <w:pPr>
        <w:pStyle w:val="Default"/>
        <w:numPr>
          <w:ilvl w:val="0"/>
          <w:numId w:val="12"/>
        </w:numPr>
        <w:tabs>
          <w:tab w:val="left" w:pos="1440"/>
        </w:tabs>
        <w:autoSpaceDE/>
        <w:jc w:val="both"/>
      </w:pPr>
      <w:r>
        <w:rPr>
          <w:rFonts w:ascii="Arial" w:hAnsi="Arial"/>
          <w:sz w:val="22"/>
        </w:rPr>
        <w:t>(ii) and (iv)</w:t>
      </w:r>
    </w:p>
    <w:p w:rsidR="006F1C20" w:rsidRDefault="006F1C20" w:rsidP="00AC7123">
      <w:pPr>
        <w:pStyle w:val="Default"/>
        <w:numPr>
          <w:ilvl w:val="0"/>
          <w:numId w:val="12"/>
        </w:numPr>
        <w:tabs>
          <w:tab w:val="left" w:pos="1440"/>
        </w:tabs>
        <w:autoSpaceDE/>
        <w:jc w:val="both"/>
      </w:pPr>
      <w:proofErr w:type="gramStart"/>
      <w:r>
        <w:rPr>
          <w:rFonts w:ascii="Arial" w:hAnsi="Arial"/>
          <w:sz w:val="22"/>
        </w:rPr>
        <w:t>only</w:t>
      </w:r>
      <w:proofErr w:type="gramEnd"/>
      <w:r>
        <w:rPr>
          <w:rFonts w:ascii="Arial" w:hAnsi="Arial"/>
          <w:sz w:val="22"/>
        </w:rPr>
        <w:t xml:space="preserve"> (</w:t>
      </w:r>
      <w:proofErr w:type="spellStart"/>
      <w:r>
        <w:rPr>
          <w:rFonts w:ascii="Arial" w:hAnsi="Arial"/>
          <w:sz w:val="22"/>
        </w:rPr>
        <w:t>i</w:t>
      </w:r>
      <w:proofErr w:type="spellEnd"/>
      <w:r>
        <w:rPr>
          <w:rFonts w:ascii="Arial" w:hAnsi="Arial"/>
          <w:sz w:val="22"/>
        </w:rPr>
        <w:t>).</w:t>
      </w:r>
    </w:p>
    <w:p w:rsidR="006F1C20" w:rsidRPr="006F1C20" w:rsidRDefault="006F1C20" w:rsidP="00822182">
      <w:pPr>
        <w:jc w:val="both"/>
        <w:rPr>
          <w:rFonts w:ascii="Arial" w:hAnsi="Arial" w:cs="Arial"/>
        </w:rPr>
      </w:pPr>
    </w:p>
    <w:p w:rsidR="003F04C6" w:rsidRPr="00920549" w:rsidRDefault="003F04C6" w:rsidP="00822182">
      <w:pPr>
        <w:pStyle w:val="ListParagraph"/>
        <w:numPr>
          <w:ilvl w:val="0"/>
          <w:numId w:val="1"/>
        </w:numPr>
        <w:jc w:val="both"/>
        <w:rPr>
          <w:rFonts w:ascii="Arial" w:hAnsi="Arial" w:cs="Arial"/>
        </w:rPr>
      </w:pPr>
      <w:r w:rsidRPr="00920549">
        <w:rPr>
          <w:rFonts w:ascii="Arial" w:hAnsi="Arial" w:cs="Arial"/>
        </w:rPr>
        <w:t xml:space="preserve">An Advanced Loss of Profit policy indemnifies the Principal or the project owner for </w:t>
      </w:r>
    </w:p>
    <w:p w:rsidR="003F04C6" w:rsidRPr="00920549" w:rsidRDefault="003F04C6" w:rsidP="00AC7123">
      <w:pPr>
        <w:pStyle w:val="Default"/>
        <w:numPr>
          <w:ilvl w:val="0"/>
          <w:numId w:val="7"/>
        </w:numPr>
        <w:tabs>
          <w:tab w:val="left" w:pos="720"/>
        </w:tabs>
        <w:autoSpaceDE/>
        <w:ind w:left="1440"/>
        <w:jc w:val="both"/>
        <w:rPr>
          <w:rFonts w:ascii="Arial" w:hAnsi="Arial" w:cs="Arial"/>
          <w:sz w:val="22"/>
          <w:szCs w:val="22"/>
        </w:rPr>
      </w:pPr>
      <w:r w:rsidRPr="00920549">
        <w:rPr>
          <w:rFonts w:ascii="Arial" w:hAnsi="Arial" w:cs="Arial"/>
          <w:sz w:val="22"/>
          <w:szCs w:val="22"/>
        </w:rPr>
        <w:t>The loss of revenue arising out of delay in the completion of the project due to other contractor’s delay which is not in the scope of the policy holder.</w:t>
      </w:r>
    </w:p>
    <w:p w:rsidR="003F04C6" w:rsidRPr="00920549" w:rsidRDefault="003F04C6" w:rsidP="00AC7123">
      <w:pPr>
        <w:pStyle w:val="Default"/>
        <w:numPr>
          <w:ilvl w:val="0"/>
          <w:numId w:val="7"/>
        </w:numPr>
        <w:tabs>
          <w:tab w:val="left" w:pos="720"/>
        </w:tabs>
        <w:autoSpaceDE/>
        <w:ind w:left="1440"/>
        <w:jc w:val="both"/>
        <w:rPr>
          <w:rFonts w:ascii="Arial" w:hAnsi="Arial" w:cs="Arial"/>
          <w:sz w:val="22"/>
          <w:szCs w:val="22"/>
        </w:rPr>
      </w:pPr>
      <w:r w:rsidRPr="00920549">
        <w:rPr>
          <w:rFonts w:ascii="Arial" w:hAnsi="Arial" w:cs="Arial"/>
          <w:sz w:val="22"/>
          <w:szCs w:val="22"/>
        </w:rPr>
        <w:t>The loss of revenue arising out of delay in receipt of project consignment due to accident during transit period</w:t>
      </w:r>
    </w:p>
    <w:p w:rsidR="003F04C6" w:rsidRPr="00920549" w:rsidRDefault="003F04C6" w:rsidP="00AC7123">
      <w:pPr>
        <w:pStyle w:val="Default"/>
        <w:numPr>
          <w:ilvl w:val="0"/>
          <w:numId w:val="7"/>
        </w:numPr>
        <w:tabs>
          <w:tab w:val="left" w:pos="720"/>
        </w:tabs>
        <w:autoSpaceDE/>
        <w:ind w:left="1440"/>
        <w:jc w:val="both"/>
        <w:rPr>
          <w:rFonts w:ascii="Arial" w:hAnsi="Arial" w:cs="Arial"/>
          <w:sz w:val="22"/>
          <w:szCs w:val="22"/>
        </w:rPr>
      </w:pPr>
      <w:r w:rsidRPr="00920549">
        <w:rPr>
          <w:rFonts w:ascii="Arial" w:hAnsi="Arial" w:cs="Arial"/>
          <w:sz w:val="22"/>
          <w:szCs w:val="22"/>
        </w:rPr>
        <w:t>The loss of revenue arising out of delay in completion of project due to operation of an insured peril covered under SCE/CAR policies</w:t>
      </w:r>
    </w:p>
    <w:p w:rsidR="003F04C6" w:rsidRDefault="003F04C6" w:rsidP="00AC7123">
      <w:pPr>
        <w:pStyle w:val="Default"/>
        <w:numPr>
          <w:ilvl w:val="0"/>
          <w:numId w:val="7"/>
        </w:numPr>
        <w:tabs>
          <w:tab w:val="left" w:pos="720"/>
        </w:tabs>
        <w:autoSpaceDE/>
        <w:ind w:left="1440"/>
        <w:jc w:val="both"/>
        <w:rPr>
          <w:rFonts w:ascii="Arial" w:hAnsi="Arial" w:cs="Arial"/>
          <w:sz w:val="22"/>
          <w:szCs w:val="22"/>
        </w:rPr>
      </w:pPr>
      <w:r w:rsidRPr="00920549">
        <w:rPr>
          <w:rFonts w:ascii="Arial" w:hAnsi="Arial" w:cs="Arial"/>
          <w:sz w:val="22"/>
          <w:szCs w:val="22"/>
        </w:rPr>
        <w:t>The loss of revenue arising out of delay in completion of project due to Speculative or trade risks which relates to political, social or economic reasons or shortcomings in the management</w:t>
      </w:r>
    </w:p>
    <w:p w:rsidR="009C0E93" w:rsidRDefault="009C0E93" w:rsidP="009C0E93">
      <w:pPr>
        <w:pStyle w:val="Default"/>
        <w:tabs>
          <w:tab w:val="left" w:pos="720"/>
        </w:tabs>
        <w:autoSpaceDE/>
        <w:jc w:val="both"/>
        <w:rPr>
          <w:rFonts w:ascii="Arial" w:hAnsi="Arial" w:cs="Arial"/>
          <w:sz w:val="22"/>
          <w:szCs w:val="22"/>
        </w:rPr>
      </w:pPr>
    </w:p>
    <w:p w:rsidR="009C0E93" w:rsidRDefault="009C0E93" w:rsidP="009C0E93">
      <w:pPr>
        <w:pStyle w:val="Default"/>
        <w:tabs>
          <w:tab w:val="left" w:pos="720"/>
        </w:tabs>
        <w:autoSpaceDE/>
        <w:jc w:val="both"/>
        <w:rPr>
          <w:rFonts w:ascii="Arial" w:hAnsi="Arial" w:cs="Arial"/>
          <w:sz w:val="22"/>
          <w:szCs w:val="22"/>
        </w:rPr>
      </w:pPr>
    </w:p>
    <w:p w:rsidR="009C0E93" w:rsidRDefault="009C0E93" w:rsidP="009C0E93">
      <w:pPr>
        <w:pStyle w:val="Default"/>
        <w:tabs>
          <w:tab w:val="left" w:pos="720"/>
        </w:tabs>
        <w:autoSpaceDE/>
        <w:jc w:val="both"/>
        <w:rPr>
          <w:rFonts w:ascii="Arial" w:hAnsi="Arial" w:cs="Arial"/>
          <w:sz w:val="22"/>
          <w:szCs w:val="22"/>
        </w:rPr>
      </w:pPr>
    </w:p>
    <w:p w:rsidR="009C0E93" w:rsidRDefault="009C0E93" w:rsidP="009C0E93">
      <w:pPr>
        <w:pStyle w:val="Default"/>
        <w:tabs>
          <w:tab w:val="left" w:pos="720"/>
        </w:tabs>
        <w:autoSpaceDE/>
        <w:jc w:val="both"/>
        <w:rPr>
          <w:rFonts w:ascii="Arial" w:hAnsi="Arial" w:cs="Arial"/>
          <w:sz w:val="22"/>
          <w:szCs w:val="22"/>
        </w:rPr>
      </w:pPr>
    </w:p>
    <w:p w:rsidR="009C0E93" w:rsidRPr="00920549" w:rsidRDefault="009C0E93" w:rsidP="009C0E93">
      <w:pPr>
        <w:pStyle w:val="Default"/>
        <w:tabs>
          <w:tab w:val="left" w:pos="720"/>
        </w:tabs>
        <w:autoSpaceDE/>
        <w:jc w:val="both"/>
        <w:rPr>
          <w:rFonts w:ascii="Arial" w:hAnsi="Arial" w:cs="Arial"/>
          <w:sz w:val="22"/>
          <w:szCs w:val="22"/>
        </w:rPr>
      </w:pPr>
    </w:p>
    <w:p w:rsidR="003F04C6" w:rsidRPr="00920549" w:rsidRDefault="003F04C6" w:rsidP="00822182">
      <w:pPr>
        <w:pStyle w:val="Default"/>
        <w:ind w:left="360"/>
        <w:jc w:val="both"/>
        <w:rPr>
          <w:rFonts w:ascii="Arial" w:hAnsi="Arial" w:cs="Arial"/>
          <w:sz w:val="22"/>
          <w:szCs w:val="22"/>
        </w:rPr>
      </w:pPr>
    </w:p>
    <w:p w:rsidR="00C1180F" w:rsidRDefault="00C1180F" w:rsidP="00822182">
      <w:pPr>
        <w:pStyle w:val="Default"/>
        <w:numPr>
          <w:ilvl w:val="0"/>
          <w:numId w:val="1"/>
        </w:numPr>
        <w:tabs>
          <w:tab w:val="left" w:pos="360"/>
          <w:tab w:val="left" w:pos="720"/>
        </w:tabs>
        <w:jc w:val="both"/>
      </w:pPr>
      <w:r>
        <w:rPr>
          <w:rFonts w:ascii="Arial" w:hAnsi="Arial"/>
          <w:sz w:val="22"/>
        </w:rPr>
        <w:t>The minimum Sum insured and retention of premium under floater declaration policy is</w:t>
      </w:r>
    </w:p>
    <w:p w:rsidR="00C1180F" w:rsidRDefault="00C1180F" w:rsidP="00AC7123">
      <w:pPr>
        <w:pStyle w:val="Default"/>
        <w:numPr>
          <w:ilvl w:val="0"/>
          <w:numId w:val="20"/>
        </w:numPr>
        <w:tabs>
          <w:tab w:val="left" w:pos="1440"/>
        </w:tabs>
        <w:ind w:left="1440"/>
        <w:jc w:val="both"/>
      </w:pPr>
      <w:r>
        <w:rPr>
          <w:rFonts w:ascii="Arial" w:hAnsi="Arial"/>
          <w:sz w:val="22"/>
        </w:rPr>
        <w:t>Rs. 1 Crore &amp; 50% respectively</w:t>
      </w:r>
    </w:p>
    <w:p w:rsidR="00C1180F" w:rsidRDefault="00C1180F" w:rsidP="00AC7123">
      <w:pPr>
        <w:pStyle w:val="Default"/>
        <w:numPr>
          <w:ilvl w:val="0"/>
          <w:numId w:val="21"/>
        </w:numPr>
        <w:tabs>
          <w:tab w:val="left" w:pos="1440"/>
        </w:tabs>
        <w:ind w:left="1440"/>
        <w:jc w:val="both"/>
      </w:pPr>
      <w:r>
        <w:rPr>
          <w:rFonts w:ascii="Arial" w:hAnsi="Arial"/>
          <w:sz w:val="22"/>
        </w:rPr>
        <w:t>Rs. 1 Crore &amp; 80% respectively</w:t>
      </w:r>
    </w:p>
    <w:p w:rsidR="00C1180F" w:rsidRDefault="00C1180F" w:rsidP="00AC7123">
      <w:pPr>
        <w:pStyle w:val="Default"/>
        <w:numPr>
          <w:ilvl w:val="0"/>
          <w:numId w:val="22"/>
        </w:numPr>
        <w:tabs>
          <w:tab w:val="left" w:pos="1440"/>
        </w:tabs>
        <w:ind w:left="1440"/>
        <w:jc w:val="both"/>
      </w:pPr>
      <w:r>
        <w:rPr>
          <w:rFonts w:ascii="Arial" w:hAnsi="Arial"/>
          <w:sz w:val="22"/>
        </w:rPr>
        <w:t>Rs. 2 Crore &amp; 50% respectively</w:t>
      </w:r>
    </w:p>
    <w:p w:rsidR="00C1180F" w:rsidRPr="003A026B" w:rsidRDefault="00C1180F" w:rsidP="00AC7123">
      <w:pPr>
        <w:pStyle w:val="Default"/>
        <w:numPr>
          <w:ilvl w:val="0"/>
          <w:numId w:val="23"/>
        </w:numPr>
        <w:tabs>
          <w:tab w:val="left" w:pos="1440"/>
        </w:tabs>
        <w:ind w:left="1440"/>
        <w:jc w:val="both"/>
      </w:pPr>
      <w:r>
        <w:rPr>
          <w:rFonts w:ascii="Arial" w:hAnsi="Arial"/>
          <w:sz w:val="22"/>
        </w:rPr>
        <w:t>Rs. 2 Crore &amp; 80% respectively</w:t>
      </w:r>
    </w:p>
    <w:p w:rsidR="003A026B" w:rsidRDefault="003A026B" w:rsidP="00822182">
      <w:pPr>
        <w:pStyle w:val="Default"/>
        <w:tabs>
          <w:tab w:val="left" w:pos="1440"/>
        </w:tabs>
        <w:ind w:left="1440"/>
        <w:jc w:val="both"/>
      </w:pPr>
    </w:p>
    <w:p w:rsidR="00C1180F" w:rsidRPr="00822182" w:rsidRDefault="003A026B" w:rsidP="00822182">
      <w:pPr>
        <w:pStyle w:val="Default"/>
        <w:numPr>
          <w:ilvl w:val="0"/>
          <w:numId w:val="1"/>
        </w:numPr>
        <w:jc w:val="both"/>
        <w:rPr>
          <w:rFonts w:ascii="Arial" w:hAnsi="Arial" w:cs="Arial"/>
          <w:sz w:val="20"/>
          <w:szCs w:val="20"/>
        </w:rPr>
      </w:pPr>
      <w:r w:rsidRPr="00822182">
        <w:rPr>
          <w:rFonts w:ascii="Arial" w:hAnsi="Arial" w:cs="Arial"/>
          <w:sz w:val="20"/>
          <w:szCs w:val="20"/>
        </w:rPr>
        <w:t>To trigger a claim under Fire(CL) Policy the one of the reason given is not mandatory</w:t>
      </w:r>
    </w:p>
    <w:p w:rsidR="003E2697" w:rsidRPr="00822182" w:rsidRDefault="003E2697" w:rsidP="00822182">
      <w:pPr>
        <w:pStyle w:val="Default"/>
        <w:ind w:left="720"/>
        <w:jc w:val="both"/>
        <w:rPr>
          <w:rFonts w:ascii="Arial" w:hAnsi="Arial" w:cs="Arial"/>
          <w:sz w:val="20"/>
          <w:szCs w:val="20"/>
        </w:rPr>
      </w:pPr>
    </w:p>
    <w:p w:rsidR="003A026B" w:rsidRPr="00822182" w:rsidRDefault="003A026B" w:rsidP="00AC7123">
      <w:pPr>
        <w:pStyle w:val="Default"/>
        <w:numPr>
          <w:ilvl w:val="0"/>
          <w:numId w:val="24"/>
        </w:numPr>
        <w:jc w:val="both"/>
        <w:rPr>
          <w:rFonts w:ascii="Arial" w:hAnsi="Arial" w:cs="Arial"/>
          <w:sz w:val="20"/>
          <w:szCs w:val="20"/>
        </w:rPr>
      </w:pPr>
      <w:r w:rsidRPr="00822182">
        <w:rPr>
          <w:rFonts w:ascii="Arial" w:hAnsi="Arial" w:cs="Arial"/>
          <w:sz w:val="20"/>
          <w:szCs w:val="20"/>
        </w:rPr>
        <w:t>Material Damage Proviso must be complied</w:t>
      </w:r>
    </w:p>
    <w:p w:rsidR="003A026B" w:rsidRPr="00822182" w:rsidRDefault="003A026B" w:rsidP="00AC7123">
      <w:pPr>
        <w:pStyle w:val="Default"/>
        <w:numPr>
          <w:ilvl w:val="0"/>
          <w:numId w:val="24"/>
        </w:numPr>
        <w:jc w:val="both"/>
        <w:rPr>
          <w:rFonts w:ascii="Arial" w:hAnsi="Arial" w:cs="Arial"/>
          <w:sz w:val="20"/>
          <w:szCs w:val="20"/>
        </w:rPr>
      </w:pPr>
      <w:r w:rsidRPr="00822182">
        <w:rPr>
          <w:rFonts w:ascii="Arial" w:hAnsi="Arial" w:cs="Arial"/>
          <w:sz w:val="20"/>
          <w:szCs w:val="20"/>
        </w:rPr>
        <w:t>Material Damage policy and Business</w:t>
      </w:r>
      <w:r w:rsidR="002B4082">
        <w:rPr>
          <w:rFonts w:ascii="Arial" w:hAnsi="Arial" w:cs="Arial"/>
          <w:sz w:val="20"/>
          <w:szCs w:val="20"/>
        </w:rPr>
        <w:t xml:space="preserve"> I</w:t>
      </w:r>
      <w:r w:rsidR="0034616D">
        <w:rPr>
          <w:rFonts w:ascii="Arial" w:hAnsi="Arial" w:cs="Arial"/>
          <w:sz w:val="20"/>
          <w:szCs w:val="20"/>
        </w:rPr>
        <w:t xml:space="preserve">nterruption (BI) Policy should have </w:t>
      </w:r>
      <w:r w:rsidRPr="00822182">
        <w:rPr>
          <w:rFonts w:ascii="Arial" w:hAnsi="Arial" w:cs="Arial"/>
          <w:sz w:val="20"/>
          <w:szCs w:val="20"/>
        </w:rPr>
        <w:t>identical policy period</w:t>
      </w:r>
    </w:p>
    <w:p w:rsidR="003A026B" w:rsidRPr="00822182" w:rsidRDefault="003A026B" w:rsidP="00AC7123">
      <w:pPr>
        <w:pStyle w:val="Default"/>
        <w:numPr>
          <w:ilvl w:val="0"/>
          <w:numId w:val="24"/>
        </w:numPr>
        <w:jc w:val="both"/>
        <w:rPr>
          <w:rFonts w:ascii="Arial" w:hAnsi="Arial" w:cs="Arial"/>
          <w:sz w:val="20"/>
          <w:szCs w:val="20"/>
        </w:rPr>
      </w:pPr>
      <w:r w:rsidRPr="00822182">
        <w:rPr>
          <w:rFonts w:ascii="Arial" w:hAnsi="Arial" w:cs="Arial"/>
          <w:sz w:val="20"/>
          <w:szCs w:val="20"/>
        </w:rPr>
        <w:t>Maximum liability under BI policy is as per the indemnity selected under the policy.</w:t>
      </w:r>
    </w:p>
    <w:p w:rsidR="003A026B" w:rsidRPr="00822182" w:rsidRDefault="003A026B" w:rsidP="00AC7123">
      <w:pPr>
        <w:pStyle w:val="Default"/>
        <w:numPr>
          <w:ilvl w:val="0"/>
          <w:numId w:val="24"/>
        </w:numPr>
        <w:jc w:val="both"/>
        <w:rPr>
          <w:rFonts w:ascii="Arial" w:hAnsi="Arial" w:cs="Arial"/>
          <w:sz w:val="20"/>
          <w:szCs w:val="20"/>
        </w:rPr>
      </w:pPr>
      <w:r w:rsidRPr="00822182">
        <w:rPr>
          <w:rFonts w:ascii="Arial" w:hAnsi="Arial" w:cs="Arial"/>
          <w:sz w:val="20"/>
          <w:szCs w:val="20"/>
        </w:rPr>
        <w:t xml:space="preserve">Date of Material Damage Policy and Business Interruption policy need not be the identical policy period but there exist a valid policy at the time of loss event. </w:t>
      </w:r>
    </w:p>
    <w:p w:rsidR="003F04C6" w:rsidRPr="00822182" w:rsidRDefault="003F04C6" w:rsidP="00822182">
      <w:pPr>
        <w:pStyle w:val="ListParagraph"/>
        <w:jc w:val="both"/>
        <w:rPr>
          <w:rFonts w:ascii="Arial" w:hAnsi="Arial" w:cs="Arial"/>
          <w:sz w:val="20"/>
          <w:szCs w:val="20"/>
        </w:rPr>
      </w:pPr>
    </w:p>
    <w:p w:rsidR="0016078D" w:rsidRDefault="002B4082" w:rsidP="00822182">
      <w:pPr>
        <w:pStyle w:val="ListParagraph"/>
        <w:numPr>
          <w:ilvl w:val="0"/>
          <w:numId w:val="1"/>
        </w:numPr>
        <w:jc w:val="both"/>
        <w:rPr>
          <w:rFonts w:ascii="Arial" w:hAnsi="Arial" w:cs="Arial"/>
        </w:rPr>
      </w:pPr>
      <w:r>
        <w:rPr>
          <w:rFonts w:ascii="Arial" w:hAnsi="Arial" w:cs="Arial"/>
        </w:rPr>
        <w:t>Fire (CL) Policy indemnifies the</w:t>
      </w:r>
      <w:r w:rsidR="003E2697">
        <w:rPr>
          <w:rFonts w:ascii="Arial" w:hAnsi="Arial" w:cs="Arial"/>
        </w:rPr>
        <w:t xml:space="preserve"> loss </w:t>
      </w:r>
      <w:r w:rsidR="00B177A4">
        <w:rPr>
          <w:rFonts w:ascii="Arial" w:hAnsi="Arial" w:cs="Arial"/>
        </w:rPr>
        <w:t>even in the occasion of</w:t>
      </w:r>
      <w:r w:rsidR="003E2697">
        <w:rPr>
          <w:rFonts w:ascii="Arial" w:hAnsi="Arial" w:cs="Arial"/>
        </w:rPr>
        <w:t xml:space="preserve"> when</w:t>
      </w:r>
    </w:p>
    <w:p w:rsidR="00014897" w:rsidRDefault="00014897" w:rsidP="00822182">
      <w:pPr>
        <w:pStyle w:val="ListParagraph"/>
        <w:jc w:val="both"/>
        <w:rPr>
          <w:rFonts w:ascii="Arial" w:hAnsi="Arial" w:cs="Arial"/>
        </w:rPr>
      </w:pPr>
    </w:p>
    <w:p w:rsidR="003E2697" w:rsidRDefault="003E2697" w:rsidP="00AC7123">
      <w:pPr>
        <w:pStyle w:val="ListParagraph"/>
        <w:numPr>
          <w:ilvl w:val="0"/>
          <w:numId w:val="25"/>
        </w:numPr>
        <w:jc w:val="both"/>
        <w:rPr>
          <w:rFonts w:ascii="Arial" w:hAnsi="Arial" w:cs="Arial"/>
        </w:rPr>
      </w:pPr>
      <w:r>
        <w:rPr>
          <w:rFonts w:ascii="Arial" w:hAnsi="Arial" w:cs="Arial"/>
        </w:rPr>
        <w:t>The cause of loss is established, which is an insured peril covered under Material Damage Policy.</w:t>
      </w:r>
    </w:p>
    <w:p w:rsidR="003E2697" w:rsidRDefault="003E2697" w:rsidP="00AC7123">
      <w:pPr>
        <w:pStyle w:val="ListParagraph"/>
        <w:numPr>
          <w:ilvl w:val="0"/>
          <w:numId w:val="25"/>
        </w:numPr>
        <w:jc w:val="both"/>
        <w:rPr>
          <w:rFonts w:ascii="Arial" w:hAnsi="Arial" w:cs="Arial"/>
        </w:rPr>
      </w:pPr>
      <w:r>
        <w:rPr>
          <w:rFonts w:ascii="Arial" w:hAnsi="Arial" w:cs="Arial"/>
        </w:rPr>
        <w:t>Liability under the Material Damage Policy is admitted</w:t>
      </w:r>
    </w:p>
    <w:p w:rsidR="003E2697" w:rsidRDefault="003E2697" w:rsidP="00AC7123">
      <w:pPr>
        <w:pStyle w:val="ListParagraph"/>
        <w:numPr>
          <w:ilvl w:val="0"/>
          <w:numId w:val="25"/>
        </w:numPr>
        <w:jc w:val="both"/>
        <w:rPr>
          <w:rFonts w:ascii="Arial" w:hAnsi="Arial" w:cs="Arial"/>
        </w:rPr>
      </w:pPr>
      <w:r>
        <w:rPr>
          <w:rFonts w:ascii="Arial" w:hAnsi="Arial" w:cs="Arial"/>
        </w:rPr>
        <w:t xml:space="preserve">Cause of loss is established and liability is admitted under the </w:t>
      </w:r>
      <w:r w:rsidR="007B3A1C">
        <w:rPr>
          <w:rFonts w:ascii="Arial" w:hAnsi="Arial" w:cs="Arial"/>
        </w:rPr>
        <w:t>Material Damage Policy but loss/damage reported</w:t>
      </w:r>
      <w:r>
        <w:rPr>
          <w:rFonts w:ascii="Arial" w:hAnsi="Arial" w:cs="Arial"/>
        </w:rPr>
        <w:t xml:space="preserve"> under the MD policy is not payable due to </w:t>
      </w:r>
      <w:r w:rsidR="00014897">
        <w:rPr>
          <w:rFonts w:ascii="Arial" w:hAnsi="Arial" w:cs="Arial"/>
        </w:rPr>
        <w:t>deductible</w:t>
      </w:r>
      <w:r>
        <w:rPr>
          <w:rFonts w:ascii="Arial" w:hAnsi="Arial" w:cs="Arial"/>
        </w:rPr>
        <w:t xml:space="preserve"> clause.</w:t>
      </w:r>
    </w:p>
    <w:p w:rsidR="003E2697" w:rsidRDefault="003E2697" w:rsidP="00AC7123">
      <w:pPr>
        <w:pStyle w:val="ListParagraph"/>
        <w:numPr>
          <w:ilvl w:val="0"/>
          <w:numId w:val="25"/>
        </w:numPr>
        <w:jc w:val="both"/>
        <w:rPr>
          <w:rFonts w:ascii="Arial" w:hAnsi="Arial" w:cs="Arial"/>
        </w:rPr>
      </w:pPr>
      <w:r>
        <w:rPr>
          <w:rFonts w:ascii="Arial" w:hAnsi="Arial" w:cs="Arial"/>
        </w:rPr>
        <w:t>Cause of loss is established and liability is</w:t>
      </w:r>
      <w:r w:rsidR="002B4082">
        <w:rPr>
          <w:rFonts w:ascii="Arial" w:hAnsi="Arial" w:cs="Arial"/>
        </w:rPr>
        <w:t xml:space="preserve"> not </w:t>
      </w:r>
      <w:r>
        <w:rPr>
          <w:rFonts w:ascii="Arial" w:hAnsi="Arial" w:cs="Arial"/>
        </w:rPr>
        <w:t>admitted under the Material Damage.</w:t>
      </w:r>
    </w:p>
    <w:p w:rsidR="003E2697" w:rsidRDefault="003E2697" w:rsidP="00822182">
      <w:pPr>
        <w:pStyle w:val="ListParagraph"/>
        <w:ind w:left="1440"/>
        <w:jc w:val="both"/>
        <w:rPr>
          <w:rFonts w:ascii="Arial" w:hAnsi="Arial" w:cs="Arial"/>
        </w:rPr>
      </w:pPr>
      <w:r>
        <w:rPr>
          <w:rFonts w:ascii="Arial" w:hAnsi="Arial" w:cs="Arial"/>
        </w:rPr>
        <w:t xml:space="preserve"> </w:t>
      </w:r>
    </w:p>
    <w:p w:rsidR="003E2697" w:rsidRDefault="00014897" w:rsidP="00822182">
      <w:pPr>
        <w:pStyle w:val="ListParagraph"/>
        <w:numPr>
          <w:ilvl w:val="0"/>
          <w:numId w:val="1"/>
        </w:numPr>
        <w:jc w:val="both"/>
        <w:rPr>
          <w:rFonts w:ascii="Arial" w:hAnsi="Arial" w:cs="Arial"/>
        </w:rPr>
      </w:pPr>
      <w:r>
        <w:rPr>
          <w:rFonts w:ascii="Arial" w:hAnsi="Arial" w:cs="Arial"/>
        </w:rPr>
        <w:t>The Fire(CL) Policy indemnifies except</w:t>
      </w:r>
    </w:p>
    <w:p w:rsidR="00014897" w:rsidRDefault="00014897" w:rsidP="00822182">
      <w:pPr>
        <w:pStyle w:val="ListParagraph"/>
        <w:ind w:left="1440"/>
        <w:jc w:val="both"/>
        <w:rPr>
          <w:rFonts w:ascii="Arial" w:hAnsi="Arial" w:cs="Arial"/>
        </w:rPr>
      </w:pPr>
    </w:p>
    <w:p w:rsidR="00014897" w:rsidRDefault="00014897" w:rsidP="00AC7123">
      <w:pPr>
        <w:pStyle w:val="ListParagraph"/>
        <w:numPr>
          <w:ilvl w:val="0"/>
          <w:numId w:val="26"/>
        </w:numPr>
        <w:jc w:val="both"/>
        <w:rPr>
          <w:rFonts w:ascii="Arial" w:hAnsi="Arial" w:cs="Arial"/>
        </w:rPr>
      </w:pPr>
      <w:r>
        <w:rPr>
          <w:rFonts w:ascii="Arial" w:hAnsi="Arial" w:cs="Arial"/>
        </w:rPr>
        <w:t>Loss of Gross profit arising out of reduction in turnover during interruption period due to operation of insured peril covered under the material damage policy</w:t>
      </w:r>
    </w:p>
    <w:p w:rsidR="00014897" w:rsidRDefault="00014897" w:rsidP="00AC7123">
      <w:pPr>
        <w:pStyle w:val="ListParagraph"/>
        <w:numPr>
          <w:ilvl w:val="0"/>
          <w:numId w:val="26"/>
        </w:numPr>
        <w:jc w:val="both"/>
        <w:rPr>
          <w:rFonts w:ascii="Arial" w:hAnsi="Arial" w:cs="Arial"/>
        </w:rPr>
      </w:pPr>
      <w:r>
        <w:rPr>
          <w:rFonts w:ascii="Arial" w:hAnsi="Arial" w:cs="Arial"/>
        </w:rPr>
        <w:t>In addition to Loss of Gross profit Increased Cost of Working also payable</w:t>
      </w:r>
    </w:p>
    <w:p w:rsidR="003D7E12" w:rsidRDefault="003D7E12" w:rsidP="00AC7123">
      <w:pPr>
        <w:pStyle w:val="ListParagraph"/>
        <w:numPr>
          <w:ilvl w:val="0"/>
          <w:numId w:val="26"/>
        </w:numPr>
        <w:jc w:val="both"/>
        <w:rPr>
          <w:rFonts w:ascii="Arial" w:hAnsi="Arial" w:cs="Arial"/>
        </w:rPr>
      </w:pPr>
      <w:r>
        <w:rPr>
          <w:rFonts w:ascii="Arial" w:hAnsi="Arial" w:cs="Arial"/>
        </w:rPr>
        <w:t>Increased cost of working is paid in full as incurred by the insured to ensure reducing or further diminishing of reduction in turn over during interruption period which spent due diligently.</w:t>
      </w:r>
    </w:p>
    <w:p w:rsidR="003D7E12" w:rsidRDefault="003D7E12" w:rsidP="00AC7123">
      <w:pPr>
        <w:pStyle w:val="ListParagraph"/>
        <w:numPr>
          <w:ilvl w:val="0"/>
          <w:numId w:val="26"/>
        </w:numPr>
        <w:jc w:val="both"/>
        <w:rPr>
          <w:rFonts w:ascii="Arial" w:hAnsi="Arial" w:cs="Arial"/>
        </w:rPr>
      </w:pPr>
      <w:r>
        <w:rPr>
          <w:rFonts w:ascii="Arial" w:hAnsi="Arial" w:cs="Arial"/>
        </w:rPr>
        <w:t xml:space="preserve">Increased cost of working payable subject to all standing charges are insured and Economic </w:t>
      </w:r>
      <w:proofErr w:type="gramStart"/>
      <w:r>
        <w:rPr>
          <w:rFonts w:ascii="Arial" w:hAnsi="Arial" w:cs="Arial"/>
        </w:rPr>
        <w:t>Limit .</w:t>
      </w:r>
      <w:proofErr w:type="gramEnd"/>
      <w:r>
        <w:rPr>
          <w:rFonts w:ascii="Arial" w:hAnsi="Arial" w:cs="Arial"/>
        </w:rPr>
        <w:t xml:space="preserve"> </w:t>
      </w:r>
    </w:p>
    <w:p w:rsidR="00822182" w:rsidRDefault="00822182" w:rsidP="00822182">
      <w:pPr>
        <w:jc w:val="both"/>
        <w:rPr>
          <w:rFonts w:ascii="Arial" w:hAnsi="Arial" w:cs="Arial"/>
        </w:rPr>
      </w:pPr>
    </w:p>
    <w:p w:rsidR="009C0E93" w:rsidRDefault="009C0E93" w:rsidP="00822182">
      <w:pPr>
        <w:jc w:val="both"/>
        <w:rPr>
          <w:rFonts w:ascii="Arial" w:hAnsi="Arial" w:cs="Arial"/>
        </w:rPr>
      </w:pPr>
    </w:p>
    <w:p w:rsidR="009C0E93" w:rsidRDefault="009C0E93" w:rsidP="00822182">
      <w:pPr>
        <w:jc w:val="both"/>
        <w:rPr>
          <w:rFonts w:ascii="Arial" w:hAnsi="Arial" w:cs="Arial"/>
        </w:rPr>
      </w:pPr>
    </w:p>
    <w:p w:rsidR="009C0E93" w:rsidRDefault="009C0E93" w:rsidP="00822182">
      <w:pPr>
        <w:jc w:val="both"/>
        <w:rPr>
          <w:rFonts w:ascii="Arial" w:hAnsi="Arial" w:cs="Arial"/>
        </w:rPr>
      </w:pPr>
    </w:p>
    <w:p w:rsidR="00822182" w:rsidRDefault="00822182" w:rsidP="00822182">
      <w:pPr>
        <w:jc w:val="both"/>
        <w:rPr>
          <w:rFonts w:ascii="Arial" w:hAnsi="Arial" w:cs="Arial"/>
        </w:rPr>
      </w:pPr>
    </w:p>
    <w:p w:rsidR="00822182" w:rsidRPr="00822182" w:rsidRDefault="00822182" w:rsidP="00822182">
      <w:pPr>
        <w:jc w:val="both"/>
        <w:rPr>
          <w:rFonts w:ascii="Arial" w:hAnsi="Arial" w:cs="Arial"/>
        </w:rPr>
      </w:pPr>
    </w:p>
    <w:p w:rsidR="00D24975" w:rsidRDefault="00D24975" w:rsidP="00822182">
      <w:pPr>
        <w:pStyle w:val="ListParagraph"/>
        <w:numPr>
          <w:ilvl w:val="0"/>
          <w:numId w:val="1"/>
        </w:numPr>
        <w:jc w:val="both"/>
        <w:rPr>
          <w:rFonts w:ascii="Arial" w:hAnsi="Arial" w:cs="Arial"/>
        </w:rPr>
      </w:pPr>
      <w:r>
        <w:rPr>
          <w:rFonts w:ascii="Arial" w:hAnsi="Arial" w:cs="Arial"/>
        </w:rPr>
        <w:t>Which statement is incorrect</w:t>
      </w:r>
    </w:p>
    <w:p w:rsidR="00D31BAC" w:rsidRDefault="00D31BAC" w:rsidP="005F2D08">
      <w:pPr>
        <w:pStyle w:val="ListParagraph"/>
        <w:numPr>
          <w:ilvl w:val="0"/>
          <w:numId w:val="27"/>
        </w:numPr>
        <w:ind w:left="1080"/>
        <w:jc w:val="both"/>
        <w:rPr>
          <w:rFonts w:ascii="Arial" w:hAnsi="Arial" w:cs="Arial"/>
        </w:rPr>
      </w:pPr>
      <w:r>
        <w:rPr>
          <w:rFonts w:ascii="Arial" w:hAnsi="Arial" w:cs="Arial"/>
        </w:rPr>
        <w:t>In MBD, CPM and Boiler policies the reinstatement of premium is collected on pro rata basis on the settled claim amount from the day repaired /replaced item is again put to work till expiry of the policy period</w:t>
      </w:r>
    </w:p>
    <w:p w:rsidR="00D24975" w:rsidRDefault="00D24975" w:rsidP="005F2D08">
      <w:pPr>
        <w:pStyle w:val="ListParagraph"/>
        <w:ind w:left="360"/>
        <w:jc w:val="both"/>
        <w:rPr>
          <w:rFonts w:ascii="Arial" w:hAnsi="Arial" w:cs="Arial"/>
        </w:rPr>
      </w:pPr>
    </w:p>
    <w:p w:rsidR="00D24975" w:rsidRDefault="00D24975" w:rsidP="005F2D08">
      <w:pPr>
        <w:pStyle w:val="ListParagraph"/>
        <w:numPr>
          <w:ilvl w:val="0"/>
          <w:numId w:val="27"/>
        </w:numPr>
        <w:ind w:left="1080"/>
        <w:jc w:val="both"/>
        <w:rPr>
          <w:rFonts w:ascii="Arial" w:hAnsi="Arial" w:cs="Arial"/>
        </w:rPr>
      </w:pPr>
      <w:r>
        <w:rPr>
          <w:rFonts w:ascii="Arial" w:hAnsi="Arial" w:cs="Arial"/>
        </w:rPr>
        <w:t>In fire insurance the reinstatement of sum insured is effected by collecting the pro rata premium on settled claim amount for the unexpired period from the date of loss to the expiry of the policy period.</w:t>
      </w:r>
    </w:p>
    <w:p w:rsidR="00D31BAC" w:rsidRPr="00D31BAC" w:rsidRDefault="00D31BAC" w:rsidP="005F2D08">
      <w:pPr>
        <w:pStyle w:val="ListParagraph"/>
        <w:ind w:left="0"/>
        <w:jc w:val="both"/>
        <w:rPr>
          <w:rFonts w:ascii="Arial" w:hAnsi="Arial" w:cs="Arial"/>
        </w:rPr>
      </w:pPr>
    </w:p>
    <w:p w:rsidR="00D31BAC" w:rsidRDefault="00D31BAC" w:rsidP="005F2D08">
      <w:pPr>
        <w:pStyle w:val="ListParagraph"/>
        <w:numPr>
          <w:ilvl w:val="0"/>
          <w:numId w:val="27"/>
        </w:numPr>
        <w:ind w:left="1080"/>
        <w:jc w:val="both"/>
        <w:rPr>
          <w:rFonts w:ascii="Arial" w:hAnsi="Arial" w:cs="Arial"/>
        </w:rPr>
      </w:pPr>
      <w:r>
        <w:rPr>
          <w:rFonts w:ascii="Arial" w:hAnsi="Arial" w:cs="Arial"/>
        </w:rPr>
        <w:t>In EAR/CAR policies the insured undertaking to pay a prorate additional premium of the full amount of each and every claim for reinstatement of Sum Insured from the date of loss to the expiry of the period of insurance</w:t>
      </w:r>
    </w:p>
    <w:p w:rsidR="00D31BAC" w:rsidRDefault="00D31BAC" w:rsidP="005F2D08">
      <w:pPr>
        <w:pStyle w:val="ListParagraph"/>
        <w:ind w:left="360"/>
        <w:jc w:val="both"/>
        <w:rPr>
          <w:rFonts w:ascii="Arial" w:hAnsi="Arial" w:cs="Arial"/>
        </w:rPr>
      </w:pPr>
    </w:p>
    <w:p w:rsidR="00D24975" w:rsidRDefault="00D31BAC" w:rsidP="005F2D08">
      <w:pPr>
        <w:pStyle w:val="ListParagraph"/>
        <w:numPr>
          <w:ilvl w:val="0"/>
          <w:numId w:val="27"/>
        </w:numPr>
        <w:ind w:left="1080"/>
        <w:jc w:val="both"/>
        <w:rPr>
          <w:rFonts w:ascii="Arial" w:hAnsi="Arial" w:cs="Arial"/>
        </w:rPr>
      </w:pPr>
      <w:r>
        <w:rPr>
          <w:rFonts w:ascii="Arial" w:hAnsi="Arial" w:cs="Arial"/>
        </w:rPr>
        <w:t>In MBD, CPM and Boiler policies the reinstatement of premium is collected on pro rata basis on the settled claim amount from the date of loss till expiry of the policy period</w:t>
      </w:r>
    </w:p>
    <w:p w:rsidR="00822182" w:rsidRDefault="00822182" w:rsidP="00822182">
      <w:pPr>
        <w:pStyle w:val="ListParagraph"/>
        <w:ind w:left="2160"/>
        <w:jc w:val="both"/>
        <w:rPr>
          <w:rFonts w:ascii="Arial" w:hAnsi="Arial" w:cs="Arial"/>
        </w:rPr>
      </w:pPr>
    </w:p>
    <w:p w:rsidR="00D31BAC" w:rsidRDefault="00E34FF8" w:rsidP="00822182">
      <w:pPr>
        <w:pStyle w:val="ListParagraph"/>
        <w:numPr>
          <w:ilvl w:val="0"/>
          <w:numId w:val="1"/>
        </w:numPr>
        <w:jc w:val="both"/>
        <w:rPr>
          <w:rFonts w:ascii="Arial" w:hAnsi="Arial" w:cs="Arial"/>
        </w:rPr>
      </w:pPr>
      <w:r>
        <w:rPr>
          <w:rFonts w:ascii="Arial" w:hAnsi="Arial" w:cs="Arial"/>
        </w:rPr>
        <w:t>Excess applicable under MBD, EEI and CPM policies excluding</w:t>
      </w:r>
    </w:p>
    <w:p w:rsidR="00E34FF8" w:rsidRPr="00D12B89" w:rsidRDefault="00E34FF8" w:rsidP="005F2D08">
      <w:pPr>
        <w:pStyle w:val="ListParagraph"/>
        <w:numPr>
          <w:ilvl w:val="0"/>
          <w:numId w:val="28"/>
        </w:numPr>
        <w:jc w:val="both"/>
        <w:rPr>
          <w:rFonts w:ascii="Arial" w:hAnsi="Arial" w:cs="Arial"/>
        </w:rPr>
      </w:pPr>
      <w:r w:rsidRPr="00D12B89">
        <w:rPr>
          <w:rFonts w:ascii="Arial" w:hAnsi="Arial" w:cs="Arial"/>
        </w:rPr>
        <w:t>Based on value of individual item covered under the policy</w:t>
      </w:r>
    </w:p>
    <w:p w:rsidR="00E34FF8" w:rsidRPr="00D12B89" w:rsidRDefault="00E34FF8" w:rsidP="005F2D08">
      <w:pPr>
        <w:pStyle w:val="ListParagraph"/>
        <w:numPr>
          <w:ilvl w:val="0"/>
          <w:numId w:val="28"/>
        </w:numPr>
        <w:jc w:val="both"/>
        <w:rPr>
          <w:rFonts w:ascii="Arial" w:hAnsi="Arial" w:cs="Arial"/>
        </w:rPr>
      </w:pPr>
      <w:r w:rsidRPr="00D12B89">
        <w:rPr>
          <w:rFonts w:ascii="Arial" w:hAnsi="Arial" w:cs="Arial"/>
        </w:rPr>
        <w:t>Where more than one item is damaged in one and same occurrence, the insured shall not however be called upon to bear more than highest excess applicable to any one such item</w:t>
      </w:r>
    </w:p>
    <w:p w:rsidR="00E34FF8" w:rsidRPr="00D12B89" w:rsidRDefault="00E34FF8" w:rsidP="005F2D08">
      <w:pPr>
        <w:pStyle w:val="ListParagraph"/>
        <w:numPr>
          <w:ilvl w:val="0"/>
          <w:numId w:val="28"/>
        </w:numPr>
        <w:jc w:val="both"/>
        <w:rPr>
          <w:rFonts w:ascii="Arial" w:hAnsi="Arial" w:cs="Arial"/>
        </w:rPr>
      </w:pPr>
      <w:r w:rsidRPr="00D12B89">
        <w:rPr>
          <w:rFonts w:ascii="Arial" w:hAnsi="Arial" w:cs="Arial"/>
        </w:rPr>
        <w:t>Where more than one item is damaged in one and same occurrence the excess is applied on individual item loss assessment.</w:t>
      </w:r>
    </w:p>
    <w:p w:rsidR="00E34FF8" w:rsidRDefault="00E34FF8" w:rsidP="005F2D08">
      <w:pPr>
        <w:pStyle w:val="ListParagraph"/>
        <w:numPr>
          <w:ilvl w:val="0"/>
          <w:numId w:val="28"/>
        </w:numPr>
        <w:jc w:val="both"/>
        <w:rPr>
          <w:rFonts w:ascii="Arial" w:hAnsi="Arial" w:cs="Arial"/>
        </w:rPr>
      </w:pPr>
      <w:r w:rsidRPr="00D12B89">
        <w:rPr>
          <w:rFonts w:ascii="Arial" w:hAnsi="Arial" w:cs="Arial"/>
        </w:rPr>
        <w:t xml:space="preserve">Excess to be first borne by the insured </w:t>
      </w:r>
      <w:r w:rsidR="00D12B89" w:rsidRPr="00D12B89">
        <w:rPr>
          <w:rFonts w:ascii="Arial" w:hAnsi="Arial" w:cs="Arial"/>
        </w:rPr>
        <w:t>out of each and every claim</w:t>
      </w:r>
    </w:p>
    <w:p w:rsidR="00864A4C" w:rsidRPr="00D12B89" w:rsidRDefault="00864A4C" w:rsidP="005F2D08">
      <w:pPr>
        <w:pStyle w:val="ListParagraph"/>
        <w:ind w:left="2160"/>
        <w:jc w:val="both"/>
        <w:rPr>
          <w:rFonts w:ascii="Arial" w:hAnsi="Arial" w:cs="Arial"/>
        </w:rPr>
      </w:pPr>
    </w:p>
    <w:p w:rsidR="00D12B89" w:rsidRDefault="00D12B89" w:rsidP="00822182">
      <w:pPr>
        <w:pStyle w:val="ListParagraph"/>
        <w:numPr>
          <w:ilvl w:val="0"/>
          <w:numId w:val="1"/>
        </w:numPr>
        <w:tabs>
          <w:tab w:val="left" w:pos="6008"/>
        </w:tabs>
        <w:jc w:val="both"/>
        <w:rPr>
          <w:rFonts w:ascii="Arial" w:hAnsi="Arial" w:cs="Arial"/>
        </w:rPr>
      </w:pPr>
      <w:r>
        <w:rPr>
          <w:rFonts w:ascii="Arial" w:hAnsi="Arial" w:cs="Arial"/>
        </w:rPr>
        <w:t>In CPM policy</w:t>
      </w:r>
      <w:r w:rsidR="006265BC">
        <w:rPr>
          <w:rFonts w:ascii="Arial" w:hAnsi="Arial" w:cs="Arial"/>
        </w:rPr>
        <w:t xml:space="preserve"> the equipment falls in Group 5 </w:t>
      </w:r>
      <w:r>
        <w:rPr>
          <w:rFonts w:ascii="Arial" w:hAnsi="Arial" w:cs="Arial"/>
        </w:rPr>
        <w:t>covers</w:t>
      </w:r>
    </w:p>
    <w:p w:rsidR="00D12B89" w:rsidRDefault="00D12B89" w:rsidP="00822182">
      <w:pPr>
        <w:pStyle w:val="ListParagraph"/>
        <w:tabs>
          <w:tab w:val="left" w:pos="6008"/>
        </w:tabs>
        <w:jc w:val="both"/>
        <w:rPr>
          <w:rFonts w:ascii="Arial" w:hAnsi="Arial" w:cs="Arial"/>
        </w:rPr>
      </w:pPr>
    </w:p>
    <w:p w:rsidR="00D12B89" w:rsidRDefault="00D12B89" w:rsidP="00AC7123">
      <w:pPr>
        <w:pStyle w:val="ListParagraph"/>
        <w:numPr>
          <w:ilvl w:val="0"/>
          <w:numId w:val="29"/>
        </w:numPr>
        <w:tabs>
          <w:tab w:val="left" w:pos="6008"/>
        </w:tabs>
        <w:jc w:val="both"/>
        <w:rPr>
          <w:rFonts w:ascii="Arial" w:hAnsi="Arial" w:cs="Arial"/>
        </w:rPr>
      </w:pPr>
      <w:r>
        <w:rPr>
          <w:rFonts w:ascii="Arial" w:hAnsi="Arial" w:cs="Arial"/>
        </w:rPr>
        <w:t>All CPM equipment irrespective of value</w:t>
      </w:r>
    </w:p>
    <w:p w:rsidR="00D12B89" w:rsidRDefault="00D12B89" w:rsidP="00AC7123">
      <w:pPr>
        <w:pStyle w:val="ListParagraph"/>
        <w:numPr>
          <w:ilvl w:val="0"/>
          <w:numId w:val="29"/>
        </w:numPr>
        <w:tabs>
          <w:tab w:val="left" w:pos="6008"/>
        </w:tabs>
        <w:jc w:val="both"/>
        <w:rPr>
          <w:rFonts w:ascii="Arial" w:hAnsi="Arial" w:cs="Arial"/>
        </w:rPr>
      </w:pPr>
      <w:r>
        <w:rPr>
          <w:rFonts w:ascii="Arial" w:hAnsi="Arial" w:cs="Arial"/>
        </w:rPr>
        <w:t>All CPM equipment with value not exceeding Rs 10,000/-</w:t>
      </w:r>
    </w:p>
    <w:p w:rsidR="00D12B89" w:rsidRDefault="00D12B89" w:rsidP="00AC7123">
      <w:pPr>
        <w:pStyle w:val="ListParagraph"/>
        <w:numPr>
          <w:ilvl w:val="0"/>
          <w:numId w:val="29"/>
        </w:numPr>
        <w:tabs>
          <w:tab w:val="left" w:pos="6008"/>
        </w:tabs>
        <w:jc w:val="both"/>
        <w:rPr>
          <w:rFonts w:ascii="Arial" w:hAnsi="Arial" w:cs="Arial"/>
        </w:rPr>
      </w:pPr>
      <w:r>
        <w:rPr>
          <w:rFonts w:ascii="Arial" w:hAnsi="Arial" w:cs="Arial"/>
        </w:rPr>
        <w:t>All CPM equipments with sum insured of Rs 10,000/-</w:t>
      </w:r>
    </w:p>
    <w:p w:rsidR="00E34FF8" w:rsidRPr="00D12B89" w:rsidRDefault="00D12B89" w:rsidP="00AC7123">
      <w:pPr>
        <w:pStyle w:val="ListParagraph"/>
        <w:numPr>
          <w:ilvl w:val="0"/>
          <w:numId w:val="29"/>
        </w:numPr>
        <w:tabs>
          <w:tab w:val="left" w:pos="6008"/>
        </w:tabs>
        <w:jc w:val="both"/>
        <w:rPr>
          <w:rFonts w:ascii="Arial" w:hAnsi="Arial" w:cs="Arial"/>
        </w:rPr>
      </w:pPr>
      <w:r>
        <w:rPr>
          <w:rFonts w:ascii="Arial" w:hAnsi="Arial" w:cs="Arial"/>
        </w:rPr>
        <w:t xml:space="preserve">Other </w:t>
      </w:r>
      <w:r w:rsidR="006265BC">
        <w:rPr>
          <w:rFonts w:ascii="Arial" w:hAnsi="Arial" w:cs="Arial"/>
        </w:rPr>
        <w:t>miscellaneous ite</w:t>
      </w:r>
      <w:r w:rsidR="00F64BC5">
        <w:rPr>
          <w:rFonts w:ascii="Arial" w:hAnsi="Arial" w:cs="Arial"/>
        </w:rPr>
        <w:t>ms with individual value up to R</w:t>
      </w:r>
      <w:r w:rsidR="006265BC">
        <w:rPr>
          <w:rFonts w:ascii="Arial" w:hAnsi="Arial" w:cs="Arial"/>
        </w:rPr>
        <w:t>s 10,000/-</w:t>
      </w:r>
      <w:r w:rsidR="00E34FF8" w:rsidRPr="00D12B89">
        <w:rPr>
          <w:rFonts w:ascii="Arial" w:hAnsi="Arial" w:cs="Arial"/>
        </w:rPr>
        <w:tab/>
      </w:r>
    </w:p>
    <w:p w:rsidR="00014897" w:rsidRDefault="00014897" w:rsidP="00822182">
      <w:pPr>
        <w:pStyle w:val="ListParagraph"/>
        <w:ind w:left="1440"/>
        <w:jc w:val="both"/>
        <w:rPr>
          <w:rFonts w:ascii="Arial" w:hAnsi="Arial" w:cs="Arial"/>
        </w:rPr>
      </w:pPr>
    </w:p>
    <w:p w:rsidR="00014897" w:rsidRDefault="00864A4C" w:rsidP="00822182">
      <w:pPr>
        <w:pStyle w:val="ListParagraph"/>
        <w:numPr>
          <w:ilvl w:val="0"/>
          <w:numId w:val="1"/>
        </w:numPr>
        <w:jc w:val="both"/>
        <w:rPr>
          <w:rFonts w:ascii="Arial" w:hAnsi="Arial" w:cs="Arial"/>
        </w:rPr>
      </w:pPr>
      <w:r>
        <w:rPr>
          <w:rFonts w:ascii="Arial" w:hAnsi="Arial" w:cs="Arial"/>
        </w:rPr>
        <w:t>Which is incorrect with regard to Basis of Sum insured</w:t>
      </w:r>
    </w:p>
    <w:p w:rsidR="00864A4C" w:rsidRPr="00864A4C" w:rsidRDefault="00864A4C" w:rsidP="00AC7123">
      <w:pPr>
        <w:pStyle w:val="ListParagraph"/>
        <w:numPr>
          <w:ilvl w:val="0"/>
          <w:numId w:val="30"/>
        </w:numPr>
        <w:jc w:val="both"/>
        <w:rPr>
          <w:rFonts w:ascii="Arial" w:hAnsi="Arial" w:cs="Arial"/>
        </w:rPr>
      </w:pPr>
      <w:r w:rsidRPr="00864A4C">
        <w:rPr>
          <w:rFonts w:ascii="Arial" w:hAnsi="Arial" w:cs="Arial"/>
        </w:rPr>
        <w:t>All Engineering operational policies are Reinstatement basis</w:t>
      </w:r>
    </w:p>
    <w:p w:rsidR="00864A4C" w:rsidRPr="00864A4C" w:rsidRDefault="00864A4C" w:rsidP="00AC7123">
      <w:pPr>
        <w:pStyle w:val="ListParagraph"/>
        <w:numPr>
          <w:ilvl w:val="0"/>
          <w:numId w:val="30"/>
        </w:numPr>
        <w:jc w:val="both"/>
        <w:rPr>
          <w:rFonts w:ascii="Arial" w:hAnsi="Arial" w:cs="Arial"/>
        </w:rPr>
      </w:pPr>
      <w:r w:rsidRPr="00864A4C">
        <w:rPr>
          <w:rFonts w:ascii="Arial" w:hAnsi="Arial" w:cs="Arial"/>
        </w:rPr>
        <w:t>Industrial All Risk policies are only Reinstatement basis</w:t>
      </w:r>
    </w:p>
    <w:p w:rsidR="00864A4C" w:rsidRPr="00864A4C" w:rsidRDefault="00864A4C" w:rsidP="00AC7123">
      <w:pPr>
        <w:pStyle w:val="ListParagraph"/>
        <w:numPr>
          <w:ilvl w:val="0"/>
          <w:numId w:val="30"/>
        </w:numPr>
        <w:jc w:val="both"/>
        <w:rPr>
          <w:rFonts w:ascii="Arial" w:hAnsi="Arial" w:cs="Arial"/>
        </w:rPr>
      </w:pPr>
      <w:r w:rsidRPr="00864A4C">
        <w:rPr>
          <w:rFonts w:ascii="Arial" w:hAnsi="Arial" w:cs="Arial"/>
        </w:rPr>
        <w:t>Industrial All Risk Policies are either market value or Reinstatement value basis</w:t>
      </w:r>
    </w:p>
    <w:p w:rsidR="00864A4C" w:rsidRDefault="00864A4C" w:rsidP="00AC7123">
      <w:pPr>
        <w:pStyle w:val="ListParagraph"/>
        <w:numPr>
          <w:ilvl w:val="0"/>
          <w:numId w:val="30"/>
        </w:numPr>
        <w:jc w:val="both"/>
        <w:rPr>
          <w:rFonts w:ascii="Arial" w:hAnsi="Arial" w:cs="Arial"/>
        </w:rPr>
      </w:pPr>
      <w:r w:rsidRPr="00864A4C">
        <w:rPr>
          <w:rFonts w:ascii="Arial" w:hAnsi="Arial" w:cs="Arial"/>
        </w:rPr>
        <w:t>Fire policies are dual basis sum insured that either market value of Reinstatement basis.</w:t>
      </w:r>
    </w:p>
    <w:p w:rsidR="00864A4C" w:rsidRDefault="00864A4C" w:rsidP="00822182">
      <w:pPr>
        <w:pStyle w:val="ListParagraph"/>
        <w:numPr>
          <w:ilvl w:val="0"/>
          <w:numId w:val="1"/>
        </w:numPr>
        <w:jc w:val="both"/>
        <w:rPr>
          <w:rFonts w:ascii="Arial" w:hAnsi="Arial" w:cs="Arial"/>
        </w:rPr>
      </w:pPr>
      <w:r>
        <w:rPr>
          <w:rFonts w:ascii="Arial" w:hAnsi="Arial" w:cs="Arial"/>
        </w:rPr>
        <w:t>Which policy cannot</w:t>
      </w:r>
      <w:r w:rsidR="007B0A4B">
        <w:rPr>
          <w:rFonts w:ascii="Arial" w:hAnsi="Arial" w:cs="Arial"/>
        </w:rPr>
        <w:t xml:space="preserve"> be</w:t>
      </w:r>
      <w:r>
        <w:rPr>
          <w:rFonts w:ascii="Arial" w:hAnsi="Arial" w:cs="Arial"/>
        </w:rPr>
        <w:t xml:space="preserve"> issued on floater basis</w:t>
      </w:r>
    </w:p>
    <w:p w:rsidR="00864A4C" w:rsidRDefault="00864A4C" w:rsidP="00822182">
      <w:pPr>
        <w:pStyle w:val="ListParagraph"/>
        <w:jc w:val="both"/>
        <w:rPr>
          <w:rFonts w:ascii="Arial" w:hAnsi="Arial" w:cs="Arial"/>
        </w:rPr>
      </w:pPr>
    </w:p>
    <w:p w:rsidR="00864A4C" w:rsidRDefault="00864A4C" w:rsidP="00AC7123">
      <w:pPr>
        <w:pStyle w:val="ListParagraph"/>
        <w:numPr>
          <w:ilvl w:val="0"/>
          <w:numId w:val="31"/>
        </w:numPr>
        <w:jc w:val="both"/>
        <w:rPr>
          <w:rFonts w:ascii="Arial" w:hAnsi="Arial" w:cs="Arial"/>
        </w:rPr>
      </w:pPr>
      <w:r>
        <w:rPr>
          <w:rFonts w:ascii="Arial" w:hAnsi="Arial" w:cs="Arial"/>
        </w:rPr>
        <w:t xml:space="preserve">Stock lying in various locations covered under single sum insured under Fire </w:t>
      </w:r>
      <w:r w:rsidR="00055DBD">
        <w:rPr>
          <w:rFonts w:ascii="Arial" w:hAnsi="Arial" w:cs="Arial"/>
        </w:rPr>
        <w:t xml:space="preserve">insurance </w:t>
      </w:r>
      <w:r>
        <w:rPr>
          <w:rFonts w:ascii="Arial" w:hAnsi="Arial" w:cs="Arial"/>
        </w:rPr>
        <w:t>Policy</w:t>
      </w:r>
    </w:p>
    <w:p w:rsidR="00864A4C" w:rsidRDefault="00864A4C" w:rsidP="00AC7123">
      <w:pPr>
        <w:pStyle w:val="ListParagraph"/>
        <w:numPr>
          <w:ilvl w:val="0"/>
          <w:numId w:val="31"/>
        </w:numPr>
        <w:jc w:val="both"/>
        <w:rPr>
          <w:rFonts w:ascii="Arial" w:hAnsi="Arial" w:cs="Arial"/>
        </w:rPr>
      </w:pPr>
      <w:r>
        <w:rPr>
          <w:rFonts w:ascii="Arial" w:hAnsi="Arial" w:cs="Arial"/>
        </w:rPr>
        <w:t>Contractor Plant and Machinery</w:t>
      </w:r>
      <w:r w:rsidR="002B4082">
        <w:rPr>
          <w:rFonts w:ascii="Arial" w:hAnsi="Arial" w:cs="Arial"/>
        </w:rPr>
        <w:t xml:space="preserve"> </w:t>
      </w:r>
      <w:r w:rsidR="00055DBD">
        <w:rPr>
          <w:rFonts w:ascii="Arial" w:hAnsi="Arial" w:cs="Arial"/>
        </w:rPr>
        <w:t xml:space="preserve">insurance </w:t>
      </w:r>
      <w:r>
        <w:rPr>
          <w:rFonts w:ascii="Arial" w:hAnsi="Arial" w:cs="Arial"/>
        </w:rPr>
        <w:t xml:space="preserve"> Policy</w:t>
      </w:r>
    </w:p>
    <w:p w:rsidR="00864A4C" w:rsidRDefault="00864A4C" w:rsidP="00AC7123">
      <w:pPr>
        <w:pStyle w:val="ListParagraph"/>
        <w:numPr>
          <w:ilvl w:val="0"/>
          <w:numId w:val="31"/>
        </w:numPr>
        <w:jc w:val="both"/>
        <w:rPr>
          <w:rFonts w:ascii="Arial" w:hAnsi="Arial" w:cs="Arial"/>
        </w:rPr>
      </w:pPr>
      <w:r>
        <w:rPr>
          <w:rFonts w:ascii="Arial" w:hAnsi="Arial" w:cs="Arial"/>
        </w:rPr>
        <w:t>Electronic Equipment insurance Policy</w:t>
      </w:r>
    </w:p>
    <w:p w:rsidR="00864A4C" w:rsidRDefault="00864A4C" w:rsidP="00AC7123">
      <w:pPr>
        <w:pStyle w:val="ListParagraph"/>
        <w:numPr>
          <w:ilvl w:val="0"/>
          <w:numId w:val="31"/>
        </w:numPr>
        <w:jc w:val="both"/>
        <w:rPr>
          <w:rFonts w:ascii="Arial" w:hAnsi="Arial" w:cs="Arial"/>
        </w:rPr>
      </w:pPr>
      <w:r>
        <w:rPr>
          <w:rFonts w:ascii="Arial" w:hAnsi="Arial" w:cs="Arial"/>
        </w:rPr>
        <w:t xml:space="preserve">Deterioration of Stocks insurance </w:t>
      </w:r>
      <w:r w:rsidR="00055DBD">
        <w:rPr>
          <w:rFonts w:ascii="Arial" w:hAnsi="Arial" w:cs="Arial"/>
        </w:rPr>
        <w:t>Policy</w:t>
      </w:r>
      <w:r>
        <w:rPr>
          <w:rFonts w:ascii="Arial" w:hAnsi="Arial" w:cs="Arial"/>
        </w:rPr>
        <w:t xml:space="preserve"> </w:t>
      </w:r>
    </w:p>
    <w:p w:rsidR="002B4082" w:rsidRDefault="002B4082" w:rsidP="002B4082">
      <w:pPr>
        <w:pStyle w:val="Default"/>
        <w:numPr>
          <w:ilvl w:val="0"/>
          <w:numId w:val="1"/>
        </w:numPr>
        <w:jc w:val="both"/>
        <w:rPr>
          <w:rFonts w:ascii="Arial" w:hAnsi="Arial" w:cs="Arial"/>
          <w:sz w:val="20"/>
          <w:szCs w:val="20"/>
        </w:rPr>
      </w:pPr>
      <w:r w:rsidRPr="002B4082">
        <w:rPr>
          <w:rFonts w:ascii="Arial" w:hAnsi="Arial" w:cs="Arial"/>
          <w:sz w:val="20"/>
          <w:szCs w:val="20"/>
        </w:rPr>
        <w:t xml:space="preserve">Under Fire Loss of Profit insurance the Increased Cost of working is payable </w:t>
      </w:r>
      <w:r w:rsidR="00023A6C">
        <w:rPr>
          <w:rFonts w:ascii="Arial" w:hAnsi="Arial" w:cs="Arial"/>
          <w:sz w:val="20"/>
          <w:szCs w:val="20"/>
        </w:rPr>
        <w:t>in full</w:t>
      </w:r>
      <w:r>
        <w:rPr>
          <w:rFonts w:ascii="Arial" w:hAnsi="Arial" w:cs="Arial"/>
          <w:sz w:val="20"/>
          <w:szCs w:val="20"/>
        </w:rPr>
        <w:t xml:space="preserve"> </w:t>
      </w:r>
      <w:r w:rsidRPr="002B4082">
        <w:rPr>
          <w:rFonts w:ascii="Arial" w:hAnsi="Arial" w:cs="Arial"/>
          <w:sz w:val="20"/>
          <w:szCs w:val="20"/>
        </w:rPr>
        <w:t>subject to</w:t>
      </w:r>
    </w:p>
    <w:p w:rsidR="00165A5D" w:rsidRPr="002B4082" w:rsidRDefault="00165A5D" w:rsidP="00165A5D">
      <w:pPr>
        <w:pStyle w:val="Default"/>
        <w:ind w:left="720"/>
        <w:jc w:val="both"/>
        <w:rPr>
          <w:rFonts w:ascii="Arial" w:hAnsi="Arial" w:cs="Arial"/>
          <w:sz w:val="20"/>
          <w:szCs w:val="20"/>
        </w:rPr>
      </w:pPr>
    </w:p>
    <w:p w:rsidR="002B4082" w:rsidRDefault="002B4082" w:rsidP="00165A5D">
      <w:pPr>
        <w:pStyle w:val="Default"/>
        <w:numPr>
          <w:ilvl w:val="0"/>
          <w:numId w:val="43"/>
        </w:numPr>
        <w:jc w:val="both"/>
        <w:rPr>
          <w:rFonts w:ascii="Arial" w:hAnsi="Arial" w:cs="Arial"/>
          <w:sz w:val="20"/>
          <w:szCs w:val="20"/>
        </w:rPr>
      </w:pPr>
      <w:r>
        <w:rPr>
          <w:rFonts w:ascii="Arial" w:hAnsi="Arial" w:cs="Arial"/>
          <w:sz w:val="20"/>
          <w:szCs w:val="20"/>
        </w:rPr>
        <w:t xml:space="preserve">All standing </w:t>
      </w:r>
      <w:r w:rsidR="00F64BC5">
        <w:rPr>
          <w:rFonts w:ascii="Arial" w:hAnsi="Arial" w:cs="Arial"/>
          <w:sz w:val="20"/>
          <w:szCs w:val="20"/>
        </w:rPr>
        <w:t xml:space="preserve">charges are </w:t>
      </w:r>
      <w:r>
        <w:rPr>
          <w:rFonts w:ascii="Arial" w:hAnsi="Arial" w:cs="Arial"/>
          <w:sz w:val="20"/>
          <w:szCs w:val="20"/>
        </w:rPr>
        <w:t>need to be included in the Sum Insured</w:t>
      </w:r>
    </w:p>
    <w:p w:rsidR="00165A5D" w:rsidRDefault="00165A5D" w:rsidP="00165A5D">
      <w:pPr>
        <w:pStyle w:val="Default"/>
        <w:numPr>
          <w:ilvl w:val="0"/>
          <w:numId w:val="43"/>
        </w:numPr>
        <w:jc w:val="both"/>
        <w:rPr>
          <w:rFonts w:ascii="Arial" w:hAnsi="Arial" w:cs="Arial"/>
          <w:sz w:val="20"/>
          <w:szCs w:val="20"/>
        </w:rPr>
      </w:pPr>
      <w:r>
        <w:rPr>
          <w:rFonts w:ascii="Arial" w:hAnsi="Arial" w:cs="Arial"/>
          <w:sz w:val="20"/>
          <w:szCs w:val="20"/>
        </w:rPr>
        <w:t>Subject to Economic limit which is arrived by applying percentage of Rate of Gross Profit on turnover saved during interruption period</w:t>
      </w:r>
    </w:p>
    <w:p w:rsidR="00165A5D" w:rsidRDefault="00165A5D" w:rsidP="00165A5D">
      <w:pPr>
        <w:pStyle w:val="Default"/>
        <w:numPr>
          <w:ilvl w:val="0"/>
          <w:numId w:val="43"/>
        </w:numPr>
        <w:jc w:val="both"/>
        <w:rPr>
          <w:rFonts w:ascii="Arial" w:hAnsi="Arial" w:cs="Arial"/>
          <w:sz w:val="20"/>
          <w:szCs w:val="20"/>
        </w:rPr>
      </w:pPr>
      <w:r>
        <w:rPr>
          <w:rFonts w:ascii="Arial" w:hAnsi="Arial" w:cs="Arial"/>
          <w:sz w:val="20"/>
          <w:szCs w:val="20"/>
        </w:rPr>
        <w:t>Complying any one of the above</w:t>
      </w:r>
    </w:p>
    <w:p w:rsidR="002B4082" w:rsidRDefault="00165A5D" w:rsidP="00165A5D">
      <w:pPr>
        <w:pStyle w:val="Default"/>
        <w:numPr>
          <w:ilvl w:val="0"/>
          <w:numId w:val="43"/>
        </w:numPr>
        <w:jc w:val="both"/>
        <w:rPr>
          <w:rFonts w:ascii="Arial" w:hAnsi="Arial" w:cs="Arial"/>
          <w:sz w:val="20"/>
          <w:szCs w:val="20"/>
        </w:rPr>
      </w:pPr>
      <w:r>
        <w:rPr>
          <w:rFonts w:ascii="Arial" w:hAnsi="Arial" w:cs="Arial"/>
          <w:sz w:val="20"/>
          <w:szCs w:val="20"/>
        </w:rPr>
        <w:t xml:space="preserve">Complying a) and b).   </w:t>
      </w:r>
    </w:p>
    <w:p w:rsidR="00165A5D" w:rsidRPr="002B4082" w:rsidRDefault="00165A5D" w:rsidP="00165A5D">
      <w:pPr>
        <w:pStyle w:val="Default"/>
        <w:ind w:left="1440"/>
        <w:jc w:val="both"/>
        <w:rPr>
          <w:rFonts w:ascii="Arial" w:hAnsi="Arial" w:cs="Arial"/>
          <w:sz w:val="20"/>
          <w:szCs w:val="20"/>
        </w:rPr>
      </w:pPr>
    </w:p>
    <w:p w:rsidR="005A7FC6" w:rsidRDefault="005A7FC6" w:rsidP="00822182">
      <w:pPr>
        <w:pStyle w:val="Default"/>
        <w:numPr>
          <w:ilvl w:val="0"/>
          <w:numId w:val="1"/>
        </w:numPr>
        <w:jc w:val="both"/>
      </w:pPr>
      <w:r w:rsidRPr="002B4082">
        <w:rPr>
          <w:rFonts w:ascii="Arial" w:hAnsi="Arial" w:cs="Arial"/>
          <w:sz w:val="20"/>
          <w:szCs w:val="20"/>
        </w:rPr>
        <w:t>Mar</w:t>
      </w:r>
      <w:r>
        <w:rPr>
          <w:rFonts w:ascii="Arial" w:hAnsi="Arial"/>
          <w:sz w:val="22"/>
        </w:rPr>
        <w:t xml:space="preserve">k the most unlikely answer below. </w:t>
      </w:r>
    </w:p>
    <w:p w:rsidR="005A7FC6" w:rsidRDefault="005A7FC6" w:rsidP="00822182">
      <w:pPr>
        <w:pStyle w:val="Default"/>
        <w:ind w:left="360"/>
        <w:jc w:val="both"/>
      </w:pPr>
    </w:p>
    <w:p w:rsidR="005A7FC6" w:rsidRDefault="005A7FC6" w:rsidP="005F2D08">
      <w:pPr>
        <w:pStyle w:val="Default"/>
        <w:numPr>
          <w:ilvl w:val="1"/>
          <w:numId w:val="45"/>
        </w:numPr>
        <w:tabs>
          <w:tab w:val="left" w:pos="720"/>
        </w:tabs>
        <w:autoSpaceDE/>
        <w:jc w:val="both"/>
      </w:pPr>
      <w:r>
        <w:rPr>
          <w:rFonts w:ascii="Arial" w:hAnsi="Arial"/>
          <w:sz w:val="22"/>
        </w:rPr>
        <w:t>In Contractor All Risk Policy fragile items are covered automatically</w:t>
      </w:r>
    </w:p>
    <w:p w:rsidR="005A7FC6" w:rsidRDefault="005A7FC6" w:rsidP="005F2D08">
      <w:pPr>
        <w:pStyle w:val="Default"/>
        <w:numPr>
          <w:ilvl w:val="1"/>
          <w:numId w:val="45"/>
        </w:numPr>
        <w:tabs>
          <w:tab w:val="left" w:pos="720"/>
        </w:tabs>
        <w:autoSpaceDE/>
        <w:jc w:val="both"/>
      </w:pPr>
      <w:r>
        <w:rPr>
          <w:rFonts w:ascii="Arial" w:hAnsi="Arial"/>
          <w:sz w:val="22"/>
        </w:rPr>
        <w:t xml:space="preserve">Contractor All Risk Policies are issued where the scope of project is only Civil construction </w:t>
      </w:r>
    </w:p>
    <w:p w:rsidR="005A7FC6" w:rsidRDefault="005A7FC6" w:rsidP="005F2D08">
      <w:pPr>
        <w:pStyle w:val="Default"/>
        <w:numPr>
          <w:ilvl w:val="1"/>
          <w:numId w:val="45"/>
        </w:numPr>
        <w:tabs>
          <w:tab w:val="left" w:pos="720"/>
        </w:tabs>
        <w:autoSpaceDE/>
        <w:jc w:val="both"/>
      </w:pPr>
      <w:r>
        <w:rPr>
          <w:rFonts w:ascii="Arial" w:hAnsi="Arial"/>
          <w:sz w:val="22"/>
        </w:rPr>
        <w:t>Storage Cum erection policies are issued for erection and commissioning of new and / or second-hand Electro Mechanical machineries.</w:t>
      </w:r>
    </w:p>
    <w:p w:rsidR="005A7FC6" w:rsidRPr="00336EEE" w:rsidRDefault="005A7FC6" w:rsidP="005F2D08">
      <w:pPr>
        <w:pStyle w:val="Default"/>
        <w:numPr>
          <w:ilvl w:val="1"/>
          <w:numId w:val="45"/>
        </w:numPr>
        <w:tabs>
          <w:tab w:val="left" w:pos="720"/>
        </w:tabs>
        <w:autoSpaceDE/>
        <w:jc w:val="both"/>
      </w:pPr>
      <w:r>
        <w:rPr>
          <w:rFonts w:ascii="Arial" w:hAnsi="Arial"/>
          <w:sz w:val="22"/>
        </w:rPr>
        <w:t>Storage Cum erection policies are issued where the scope of project involves civil construction, testing and commissioning of Electro Mechanical machineries.</w:t>
      </w:r>
    </w:p>
    <w:p w:rsidR="00336EEE" w:rsidRDefault="00336EEE" w:rsidP="00336EEE">
      <w:pPr>
        <w:pStyle w:val="Default"/>
        <w:tabs>
          <w:tab w:val="left" w:pos="720"/>
        </w:tabs>
        <w:autoSpaceDE/>
        <w:ind w:left="2340"/>
        <w:jc w:val="both"/>
      </w:pPr>
    </w:p>
    <w:p w:rsidR="005A7FC6" w:rsidRDefault="005A7FC6" w:rsidP="00822182">
      <w:pPr>
        <w:pStyle w:val="Default"/>
        <w:numPr>
          <w:ilvl w:val="0"/>
          <w:numId w:val="1"/>
        </w:numPr>
        <w:jc w:val="both"/>
      </w:pPr>
      <w:r>
        <w:rPr>
          <w:rFonts w:ascii="Arial" w:hAnsi="Arial"/>
          <w:sz w:val="22"/>
        </w:rPr>
        <w:t xml:space="preserve">Under Standard </w:t>
      </w:r>
      <w:r w:rsidR="00023A6C">
        <w:rPr>
          <w:rFonts w:ascii="Arial" w:hAnsi="Arial"/>
          <w:sz w:val="22"/>
        </w:rPr>
        <w:t xml:space="preserve">Fire </w:t>
      </w:r>
      <w:r>
        <w:rPr>
          <w:rFonts w:ascii="Arial" w:hAnsi="Arial"/>
          <w:sz w:val="22"/>
        </w:rPr>
        <w:t>Consequential loss (Petro Chemical) insurance the Time Excess applicable is</w:t>
      </w:r>
    </w:p>
    <w:p w:rsidR="005A7FC6" w:rsidRDefault="005A7FC6" w:rsidP="00AC7123">
      <w:pPr>
        <w:pStyle w:val="Default"/>
        <w:numPr>
          <w:ilvl w:val="0"/>
          <w:numId w:val="33"/>
        </w:numPr>
        <w:tabs>
          <w:tab w:val="left" w:pos="1440"/>
        </w:tabs>
        <w:autoSpaceDE/>
        <w:jc w:val="both"/>
      </w:pPr>
      <w:r>
        <w:rPr>
          <w:rFonts w:ascii="Arial" w:hAnsi="Arial"/>
          <w:sz w:val="22"/>
        </w:rPr>
        <w:t>Nil</w:t>
      </w:r>
    </w:p>
    <w:p w:rsidR="005A7FC6" w:rsidRDefault="005A7FC6" w:rsidP="00AC7123">
      <w:pPr>
        <w:pStyle w:val="Default"/>
        <w:numPr>
          <w:ilvl w:val="0"/>
          <w:numId w:val="33"/>
        </w:numPr>
        <w:tabs>
          <w:tab w:val="left" w:pos="1440"/>
        </w:tabs>
        <w:autoSpaceDE/>
        <w:jc w:val="both"/>
      </w:pPr>
      <w:r>
        <w:rPr>
          <w:rFonts w:ascii="Arial" w:hAnsi="Arial"/>
          <w:sz w:val="22"/>
        </w:rPr>
        <w:t>5% of the claim amount or first 7 days of gross profit whichever is less</w:t>
      </w:r>
    </w:p>
    <w:p w:rsidR="005A7FC6" w:rsidRDefault="005A7FC6" w:rsidP="00AC7123">
      <w:pPr>
        <w:pStyle w:val="Default"/>
        <w:numPr>
          <w:ilvl w:val="0"/>
          <w:numId w:val="33"/>
        </w:numPr>
        <w:tabs>
          <w:tab w:val="left" w:pos="1440"/>
        </w:tabs>
        <w:autoSpaceDE/>
        <w:jc w:val="both"/>
      </w:pPr>
      <w:r>
        <w:rPr>
          <w:rFonts w:ascii="Arial" w:hAnsi="Arial"/>
          <w:sz w:val="22"/>
        </w:rPr>
        <w:t>14 days Gross Profit</w:t>
      </w:r>
    </w:p>
    <w:p w:rsidR="005A7FC6" w:rsidRPr="00336EEE" w:rsidRDefault="005A7FC6" w:rsidP="00AC7123">
      <w:pPr>
        <w:pStyle w:val="Default"/>
        <w:numPr>
          <w:ilvl w:val="0"/>
          <w:numId w:val="33"/>
        </w:numPr>
        <w:tabs>
          <w:tab w:val="left" w:pos="1440"/>
        </w:tabs>
        <w:autoSpaceDE/>
        <w:jc w:val="both"/>
      </w:pPr>
      <w:r>
        <w:rPr>
          <w:rFonts w:ascii="Arial" w:hAnsi="Arial"/>
          <w:sz w:val="22"/>
        </w:rPr>
        <w:t>7 days Gross Profit</w:t>
      </w:r>
    </w:p>
    <w:p w:rsidR="00336EEE" w:rsidRDefault="00336EEE" w:rsidP="00336EEE">
      <w:pPr>
        <w:pStyle w:val="Default"/>
        <w:tabs>
          <w:tab w:val="left" w:pos="1440"/>
        </w:tabs>
        <w:autoSpaceDE/>
        <w:ind w:left="2520"/>
        <w:jc w:val="both"/>
      </w:pPr>
    </w:p>
    <w:p w:rsidR="00822182" w:rsidRPr="00336EEE" w:rsidRDefault="007B57C1" w:rsidP="00336EEE">
      <w:pPr>
        <w:pStyle w:val="Default"/>
        <w:numPr>
          <w:ilvl w:val="0"/>
          <w:numId w:val="1"/>
        </w:numPr>
        <w:jc w:val="both"/>
      </w:pPr>
      <w:r>
        <w:rPr>
          <w:rFonts w:ascii="Arial" w:hAnsi="Arial"/>
          <w:sz w:val="22"/>
        </w:rPr>
        <w:t xml:space="preserve">Under Fire LOP policy period of interruption is from 01.05.2016 to 31.08.2016. The </w:t>
      </w:r>
      <w:r w:rsidR="00336EEE">
        <w:rPr>
          <w:rFonts w:ascii="Arial" w:hAnsi="Arial"/>
          <w:sz w:val="22"/>
        </w:rPr>
        <w:t xml:space="preserve">actual </w:t>
      </w:r>
      <w:r>
        <w:rPr>
          <w:rFonts w:ascii="Arial" w:hAnsi="Arial"/>
          <w:sz w:val="22"/>
        </w:rPr>
        <w:t>turn over during interruption period is Rs 25</w:t>
      </w:r>
      <w:proofErr w:type="gramStart"/>
      <w:r>
        <w:rPr>
          <w:rFonts w:ascii="Arial" w:hAnsi="Arial"/>
          <w:sz w:val="22"/>
        </w:rPr>
        <w:t>,00,000</w:t>
      </w:r>
      <w:proofErr w:type="gramEnd"/>
      <w:r>
        <w:rPr>
          <w:rFonts w:ascii="Arial" w:hAnsi="Arial"/>
          <w:sz w:val="22"/>
        </w:rPr>
        <w:t>/-. The rate of gross profit is 25%. The turnover during the period 01.05.2015 to 31.08.2015 was Rs 5</w:t>
      </w:r>
      <w:proofErr w:type="gramStart"/>
      <w:r>
        <w:rPr>
          <w:rFonts w:ascii="Arial" w:hAnsi="Arial"/>
          <w:sz w:val="22"/>
        </w:rPr>
        <w:t>,00,00,000</w:t>
      </w:r>
      <w:proofErr w:type="gramEnd"/>
      <w:r>
        <w:rPr>
          <w:rFonts w:ascii="Arial" w:hAnsi="Arial"/>
          <w:sz w:val="22"/>
        </w:rPr>
        <w:t>/-. The Sum insured under the policy is Rs 1</w:t>
      </w:r>
      <w:proofErr w:type="gramStart"/>
      <w:r>
        <w:rPr>
          <w:rFonts w:ascii="Arial" w:hAnsi="Arial"/>
          <w:sz w:val="22"/>
        </w:rPr>
        <w:t>,00,00,000</w:t>
      </w:r>
      <w:proofErr w:type="gramEnd"/>
      <w:r>
        <w:rPr>
          <w:rFonts w:ascii="Arial" w:hAnsi="Arial"/>
          <w:sz w:val="22"/>
        </w:rPr>
        <w:t>/-.</w:t>
      </w:r>
      <w:r w:rsidR="00336EEE">
        <w:rPr>
          <w:rFonts w:ascii="Arial" w:hAnsi="Arial"/>
          <w:sz w:val="22"/>
        </w:rPr>
        <w:t xml:space="preserve"> Annual Turnover is 6,00,00,000/-The Gross Loss of Profit</w:t>
      </w:r>
      <w:r>
        <w:rPr>
          <w:rFonts w:ascii="Arial" w:hAnsi="Arial"/>
          <w:sz w:val="22"/>
        </w:rPr>
        <w:t xml:space="preserve"> payable </w:t>
      </w:r>
      <w:r w:rsidR="00336EEE">
        <w:rPr>
          <w:rFonts w:ascii="Arial" w:hAnsi="Arial"/>
          <w:sz w:val="22"/>
        </w:rPr>
        <w:t xml:space="preserve">before policy excess </w:t>
      </w:r>
      <w:r>
        <w:rPr>
          <w:rFonts w:ascii="Arial" w:hAnsi="Arial"/>
          <w:sz w:val="22"/>
        </w:rPr>
        <w:t xml:space="preserve">is </w:t>
      </w:r>
      <w:r w:rsidR="00107928">
        <w:rPr>
          <w:rFonts w:ascii="Arial" w:hAnsi="Arial"/>
          <w:sz w:val="22"/>
        </w:rPr>
        <w:t xml:space="preserve"> </w:t>
      </w:r>
    </w:p>
    <w:p w:rsidR="00336EEE" w:rsidRPr="007B57C1" w:rsidRDefault="00336EEE" w:rsidP="00336EEE">
      <w:pPr>
        <w:pStyle w:val="Default"/>
        <w:ind w:left="720"/>
        <w:jc w:val="both"/>
      </w:pPr>
    </w:p>
    <w:p w:rsidR="007B57C1" w:rsidRDefault="00C64C59" w:rsidP="007B57C1">
      <w:pPr>
        <w:pStyle w:val="Default"/>
        <w:numPr>
          <w:ilvl w:val="0"/>
          <w:numId w:val="44"/>
        </w:numPr>
        <w:jc w:val="both"/>
        <w:rPr>
          <w:rFonts w:ascii="Arial" w:hAnsi="Arial"/>
          <w:sz w:val="22"/>
        </w:rPr>
      </w:pPr>
      <w:proofErr w:type="spellStart"/>
      <w:r>
        <w:rPr>
          <w:rFonts w:ascii="Arial" w:hAnsi="Arial"/>
          <w:sz w:val="22"/>
        </w:rPr>
        <w:t>Rs</w:t>
      </w:r>
      <w:proofErr w:type="spellEnd"/>
      <w:r>
        <w:rPr>
          <w:rFonts w:ascii="Arial" w:hAnsi="Arial"/>
          <w:sz w:val="22"/>
        </w:rPr>
        <w:t xml:space="preserve"> 79,16,667/-</w:t>
      </w:r>
    </w:p>
    <w:p w:rsidR="007B57C1" w:rsidRDefault="007B57C1" w:rsidP="007B57C1">
      <w:pPr>
        <w:pStyle w:val="Default"/>
        <w:numPr>
          <w:ilvl w:val="0"/>
          <w:numId w:val="44"/>
        </w:numPr>
        <w:jc w:val="both"/>
        <w:rPr>
          <w:rFonts w:ascii="Arial" w:hAnsi="Arial"/>
          <w:sz w:val="22"/>
        </w:rPr>
      </w:pPr>
      <w:r>
        <w:rPr>
          <w:rFonts w:ascii="Arial" w:hAnsi="Arial"/>
          <w:sz w:val="22"/>
        </w:rPr>
        <w:t>Rs 1,25,00,000/-</w:t>
      </w:r>
    </w:p>
    <w:p w:rsidR="007B57C1" w:rsidRDefault="007B57C1" w:rsidP="007B57C1">
      <w:pPr>
        <w:pStyle w:val="Default"/>
        <w:numPr>
          <w:ilvl w:val="0"/>
          <w:numId w:val="44"/>
        </w:numPr>
        <w:jc w:val="both"/>
        <w:rPr>
          <w:rFonts w:ascii="Arial" w:hAnsi="Arial"/>
          <w:sz w:val="22"/>
        </w:rPr>
      </w:pPr>
      <w:r>
        <w:rPr>
          <w:rFonts w:ascii="Arial" w:hAnsi="Arial"/>
          <w:sz w:val="22"/>
        </w:rPr>
        <w:t>Rs 1,18,75,000/-</w:t>
      </w:r>
    </w:p>
    <w:p w:rsidR="007B57C1" w:rsidRPr="00336EEE" w:rsidRDefault="007B57C1" w:rsidP="007B57C1">
      <w:pPr>
        <w:pStyle w:val="Default"/>
        <w:numPr>
          <w:ilvl w:val="0"/>
          <w:numId w:val="44"/>
        </w:numPr>
        <w:jc w:val="both"/>
      </w:pPr>
      <w:r>
        <w:rPr>
          <w:rFonts w:ascii="Arial" w:hAnsi="Arial"/>
          <w:sz w:val="22"/>
        </w:rPr>
        <w:t xml:space="preserve">Rs </w:t>
      </w:r>
      <w:r w:rsidR="00023A6C">
        <w:rPr>
          <w:rFonts w:ascii="Arial" w:hAnsi="Arial"/>
          <w:sz w:val="22"/>
        </w:rPr>
        <w:t>25,00,000</w:t>
      </w:r>
      <w:r w:rsidR="00336EEE">
        <w:rPr>
          <w:rFonts w:ascii="Arial" w:hAnsi="Arial"/>
          <w:sz w:val="22"/>
        </w:rPr>
        <w:t>/-</w:t>
      </w:r>
    </w:p>
    <w:p w:rsidR="00336EEE" w:rsidRDefault="00336EEE" w:rsidP="00336EEE">
      <w:pPr>
        <w:pStyle w:val="Default"/>
        <w:jc w:val="both"/>
        <w:rPr>
          <w:rFonts w:ascii="Arial" w:hAnsi="Arial"/>
          <w:sz w:val="22"/>
        </w:rPr>
      </w:pPr>
    </w:p>
    <w:p w:rsidR="00822182" w:rsidRDefault="00522755" w:rsidP="00522755">
      <w:pPr>
        <w:pStyle w:val="Default"/>
        <w:numPr>
          <w:ilvl w:val="0"/>
          <w:numId w:val="1"/>
        </w:numPr>
        <w:jc w:val="both"/>
        <w:rPr>
          <w:rFonts w:ascii="Arial" w:hAnsi="Arial" w:cs="Arial"/>
          <w:sz w:val="20"/>
          <w:szCs w:val="20"/>
        </w:rPr>
      </w:pPr>
      <w:r w:rsidRPr="00522755">
        <w:rPr>
          <w:rFonts w:ascii="Arial" w:hAnsi="Arial" w:cs="Arial"/>
          <w:sz w:val="20"/>
          <w:szCs w:val="20"/>
        </w:rPr>
        <w:t xml:space="preserve">The time excess clause in respect of </w:t>
      </w:r>
      <w:r w:rsidR="00A11A87">
        <w:rPr>
          <w:rFonts w:ascii="Arial" w:hAnsi="Arial" w:cs="Arial"/>
          <w:sz w:val="20"/>
          <w:szCs w:val="20"/>
        </w:rPr>
        <w:t>MLOP</w:t>
      </w:r>
      <w:r w:rsidRPr="00522755">
        <w:rPr>
          <w:rFonts w:ascii="Arial" w:hAnsi="Arial" w:cs="Arial"/>
          <w:sz w:val="20"/>
          <w:szCs w:val="20"/>
        </w:rPr>
        <w:t xml:space="preserve"> policies the amount </w:t>
      </w:r>
      <w:r w:rsidR="007B3A1C">
        <w:rPr>
          <w:rFonts w:ascii="Arial" w:hAnsi="Arial" w:cs="Arial"/>
          <w:sz w:val="20"/>
          <w:szCs w:val="20"/>
        </w:rPr>
        <w:t xml:space="preserve">deducted from the claim amount is </w:t>
      </w:r>
      <w:r w:rsidRPr="00522755">
        <w:rPr>
          <w:rFonts w:ascii="Arial" w:hAnsi="Arial" w:cs="Arial"/>
          <w:sz w:val="20"/>
          <w:szCs w:val="20"/>
        </w:rPr>
        <w:t xml:space="preserve">equivalent </w:t>
      </w:r>
      <w:r>
        <w:rPr>
          <w:rFonts w:ascii="Arial" w:hAnsi="Arial" w:cs="Arial"/>
          <w:sz w:val="20"/>
          <w:szCs w:val="20"/>
        </w:rPr>
        <w:t>to</w:t>
      </w:r>
    </w:p>
    <w:p w:rsidR="00522755" w:rsidRDefault="00522755" w:rsidP="00522755">
      <w:pPr>
        <w:pStyle w:val="Default"/>
        <w:ind w:left="720"/>
        <w:jc w:val="both"/>
        <w:rPr>
          <w:rFonts w:ascii="Arial" w:hAnsi="Arial" w:cs="Arial"/>
          <w:sz w:val="20"/>
          <w:szCs w:val="20"/>
        </w:rPr>
      </w:pPr>
    </w:p>
    <w:p w:rsidR="00522755" w:rsidRDefault="00522755" w:rsidP="007B3A1C">
      <w:pPr>
        <w:pStyle w:val="Default"/>
        <w:numPr>
          <w:ilvl w:val="0"/>
          <w:numId w:val="42"/>
        </w:numPr>
        <w:jc w:val="both"/>
        <w:rPr>
          <w:rFonts w:ascii="Arial" w:hAnsi="Arial" w:cs="Arial"/>
          <w:sz w:val="20"/>
          <w:szCs w:val="20"/>
        </w:rPr>
      </w:pPr>
      <w:r>
        <w:rPr>
          <w:rFonts w:ascii="Arial" w:hAnsi="Arial" w:cs="Arial"/>
          <w:sz w:val="20"/>
          <w:szCs w:val="20"/>
        </w:rPr>
        <w:t xml:space="preserve">The </w:t>
      </w:r>
      <w:r w:rsidR="00196E98">
        <w:rPr>
          <w:rFonts w:ascii="Arial" w:hAnsi="Arial" w:cs="Arial"/>
          <w:sz w:val="20"/>
          <w:szCs w:val="20"/>
        </w:rPr>
        <w:t>percentage of Rate of G</w:t>
      </w:r>
      <w:r>
        <w:rPr>
          <w:rFonts w:ascii="Arial" w:hAnsi="Arial" w:cs="Arial"/>
          <w:sz w:val="20"/>
          <w:szCs w:val="20"/>
        </w:rPr>
        <w:t xml:space="preserve">ross </w:t>
      </w:r>
      <w:r w:rsidR="00196E98">
        <w:rPr>
          <w:rFonts w:ascii="Arial" w:hAnsi="Arial" w:cs="Arial"/>
          <w:sz w:val="20"/>
          <w:szCs w:val="20"/>
        </w:rPr>
        <w:t xml:space="preserve">profit applied on Standard Turnover/Output and </w:t>
      </w:r>
      <w:r w:rsidR="00E72AC9">
        <w:rPr>
          <w:rFonts w:ascii="Arial" w:hAnsi="Arial" w:cs="Arial"/>
          <w:sz w:val="20"/>
          <w:szCs w:val="20"/>
        </w:rPr>
        <w:t xml:space="preserve">would </w:t>
      </w:r>
      <w:r w:rsidR="00196E98">
        <w:rPr>
          <w:rFonts w:ascii="Arial" w:hAnsi="Arial" w:cs="Arial"/>
          <w:sz w:val="20"/>
          <w:szCs w:val="20"/>
        </w:rPr>
        <w:t>multiplied by number of days of time excess.</w:t>
      </w:r>
    </w:p>
    <w:p w:rsidR="00196E98" w:rsidRDefault="002E647B" w:rsidP="007B3A1C">
      <w:pPr>
        <w:pStyle w:val="Default"/>
        <w:numPr>
          <w:ilvl w:val="0"/>
          <w:numId w:val="42"/>
        </w:numPr>
        <w:jc w:val="both"/>
        <w:rPr>
          <w:rFonts w:ascii="Arial" w:hAnsi="Arial" w:cs="Arial"/>
          <w:sz w:val="20"/>
          <w:szCs w:val="20"/>
        </w:rPr>
      </w:pPr>
      <w:r>
        <w:rPr>
          <w:rFonts w:ascii="Arial" w:hAnsi="Arial" w:cs="Arial"/>
          <w:sz w:val="20"/>
          <w:szCs w:val="20"/>
        </w:rPr>
        <w:t>The Time Excess would apply</w:t>
      </w:r>
      <w:r w:rsidR="00A11A87">
        <w:rPr>
          <w:rFonts w:ascii="Arial" w:hAnsi="Arial" w:cs="Arial"/>
          <w:sz w:val="20"/>
          <w:szCs w:val="20"/>
        </w:rPr>
        <w:t xml:space="preserve"> on the gross profit of the entire business of the unit affected following the loss.</w:t>
      </w:r>
    </w:p>
    <w:p w:rsidR="00196E98" w:rsidRDefault="00196E98" w:rsidP="007B3A1C">
      <w:pPr>
        <w:pStyle w:val="Default"/>
        <w:numPr>
          <w:ilvl w:val="0"/>
          <w:numId w:val="42"/>
        </w:numPr>
        <w:jc w:val="both"/>
        <w:rPr>
          <w:rFonts w:ascii="Arial" w:hAnsi="Arial" w:cs="Arial"/>
          <w:sz w:val="20"/>
          <w:szCs w:val="20"/>
        </w:rPr>
      </w:pPr>
      <w:r>
        <w:rPr>
          <w:rFonts w:ascii="Arial" w:hAnsi="Arial" w:cs="Arial"/>
          <w:sz w:val="20"/>
          <w:szCs w:val="20"/>
        </w:rPr>
        <w:t xml:space="preserve">The time </w:t>
      </w:r>
      <w:proofErr w:type="gramStart"/>
      <w:r>
        <w:rPr>
          <w:rFonts w:ascii="Arial" w:hAnsi="Arial" w:cs="Arial"/>
          <w:sz w:val="20"/>
          <w:szCs w:val="20"/>
        </w:rPr>
        <w:t>excess  would</w:t>
      </w:r>
      <w:proofErr w:type="gramEnd"/>
      <w:r>
        <w:rPr>
          <w:rFonts w:ascii="Arial" w:hAnsi="Arial" w:cs="Arial"/>
          <w:sz w:val="20"/>
          <w:szCs w:val="20"/>
        </w:rPr>
        <w:t xml:space="preserve"> be applied on the Gross Profit affected following the loss</w:t>
      </w:r>
      <w:r w:rsidR="004C4538">
        <w:rPr>
          <w:rFonts w:ascii="Arial" w:hAnsi="Arial" w:cs="Arial"/>
          <w:sz w:val="20"/>
          <w:szCs w:val="20"/>
        </w:rPr>
        <w:t>.</w:t>
      </w:r>
    </w:p>
    <w:p w:rsidR="00107928" w:rsidRPr="00107928" w:rsidRDefault="007B3A1C" w:rsidP="00107928">
      <w:pPr>
        <w:pStyle w:val="Default"/>
        <w:numPr>
          <w:ilvl w:val="0"/>
          <w:numId w:val="42"/>
        </w:numPr>
        <w:jc w:val="both"/>
        <w:rPr>
          <w:rFonts w:ascii="Arial" w:hAnsi="Arial" w:cs="Arial"/>
          <w:sz w:val="20"/>
          <w:szCs w:val="20"/>
        </w:rPr>
      </w:pPr>
      <w:r>
        <w:rPr>
          <w:rFonts w:ascii="Arial" w:hAnsi="Arial" w:cs="Arial"/>
          <w:sz w:val="20"/>
          <w:szCs w:val="20"/>
        </w:rPr>
        <w:t xml:space="preserve">The proportionate number of time excess days derived from the </w:t>
      </w:r>
      <w:r w:rsidR="004C4538">
        <w:rPr>
          <w:rFonts w:ascii="Arial" w:hAnsi="Arial" w:cs="Arial"/>
          <w:sz w:val="20"/>
          <w:szCs w:val="20"/>
        </w:rPr>
        <w:t>sum</w:t>
      </w:r>
      <w:r>
        <w:rPr>
          <w:rFonts w:ascii="Arial" w:hAnsi="Arial" w:cs="Arial"/>
          <w:sz w:val="20"/>
          <w:szCs w:val="20"/>
        </w:rPr>
        <w:t xml:space="preserve"> insured under the policy would be deducted from the loss amount.</w:t>
      </w:r>
    </w:p>
    <w:p w:rsidR="00822182" w:rsidRPr="00522755" w:rsidRDefault="00822182" w:rsidP="00822182">
      <w:pPr>
        <w:pStyle w:val="Default"/>
        <w:jc w:val="center"/>
        <w:rPr>
          <w:rFonts w:ascii="Arial" w:hAnsi="Arial" w:cs="Arial"/>
          <w:sz w:val="20"/>
          <w:szCs w:val="20"/>
        </w:rPr>
      </w:pPr>
    </w:p>
    <w:p w:rsidR="007B57C1" w:rsidRDefault="00107928" w:rsidP="00107928">
      <w:pPr>
        <w:pStyle w:val="Default"/>
        <w:numPr>
          <w:ilvl w:val="0"/>
          <w:numId w:val="1"/>
        </w:numPr>
        <w:rPr>
          <w:rFonts w:ascii="Arial" w:hAnsi="Arial" w:cs="Arial"/>
          <w:sz w:val="20"/>
          <w:szCs w:val="20"/>
        </w:rPr>
      </w:pPr>
      <w:r>
        <w:rPr>
          <w:rFonts w:ascii="Arial" w:hAnsi="Arial" w:cs="Arial"/>
          <w:sz w:val="20"/>
          <w:szCs w:val="20"/>
        </w:rPr>
        <w:t>Insured has saved a Turnover during interruption period at Rs 10</w:t>
      </w:r>
      <w:proofErr w:type="gramStart"/>
      <w:r>
        <w:rPr>
          <w:rFonts w:ascii="Arial" w:hAnsi="Arial" w:cs="Arial"/>
          <w:sz w:val="20"/>
          <w:szCs w:val="20"/>
        </w:rPr>
        <w:t>,00,000</w:t>
      </w:r>
      <w:proofErr w:type="gramEnd"/>
      <w:r>
        <w:rPr>
          <w:rFonts w:ascii="Arial" w:hAnsi="Arial" w:cs="Arial"/>
          <w:sz w:val="20"/>
          <w:szCs w:val="20"/>
        </w:rPr>
        <w:t>/- by spending a amount of Rs 75,000/-. Previous year Finan</w:t>
      </w:r>
      <w:r w:rsidR="00D02B7C">
        <w:rPr>
          <w:rFonts w:ascii="Arial" w:hAnsi="Arial" w:cs="Arial"/>
          <w:sz w:val="20"/>
          <w:szCs w:val="20"/>
        </w:rPr>
        <w:t>cial Turn Over was</w:t>
      </w:r>
      <w:r>
        <w:rPr>
          <w:rFonts w:ascii="Arial" w:hAnsi="Arial" w:cs="Arial"/>
          <w:sz w:val="20"/>
          <w:szCs w:val="20"/>
        </w:rPr>
        <w:t xml:space="preserve"> </w:t>
      </w:r>
      <w:proofErr w:type="spellStart"/>
      <w:r>
        <w:rPr>
          <w:rFonts w:ascii="Arial" w:hAnsi="Arial" w:cs="Arial"/>
          <w:sz w:val="20"/>
          <w:szCs w:val="20"/>
        </w:rPr>
        <w:t>Rs</w:t>
      </w:r>
      <w:proofErr w:type="spellEnd"/>
      <w:r>
        <w:rPr>
          <w:rFonts w:ascii="Arial" w:hAnsi="Arial" w:cs="Arial"/>
          <w:sz w:val="20"/>
          <w:szCs w:val="20"/>
        </w:rPr>
        <w:t xml:space="preserve"> 500 Crores and </w:t>
      </w:r>
      <w:proofErr w:type="gramStart"/>
      <w:r>
        <w:rPr>
          <w:rFonts w:ascii="Arial" w:hAnsi="Arial" w:cs="Arial"/>
          <w:sz w:val="20"/>
          <w:szCs w:val="20"/>
        </w:rPr>
        <w:t>achieved  Gross</w:t>
      </w:r>
      <w:proofErr w:type="gramEnd"/>
      <w:r>
        <w:rPr>
          <w:rFonts w:ascii="Arial" w:hAnsi="Arial" w:cs="Arial"/>
          <w:sz w:val="20"/>
          <w:szCs w:val="20"/>
        </w:rPr>
        <w:t xml:space="preserve"> </w:t>
      </w:r>
      <w:r w:rsidR="00D02B7C">
        <w:rPr>
          <w:rFonts w:ascii="Arial" w:hAnsi="Arial" w:cs="Arial"/>
          <w:sz w:val="20"/>
          <w:szCs w:val="20"/>
        </w:rPr>
        <w:t>P</w:t>
      </w:r>
      <w:r>
        <w:rPr>
          <w:rFonts w:ascii="Arial" w:hAnsi="Arial" w:cs="Arial"/>
          <w:sz w:val="20"/>
          <w:szCs w:val="20"/>
        </w:rPr>
        <w:t>ro</w:t>
      </w:r>
      <w:r w:rsidR="00D02B7C">
        <w:rPr>
          <w:rFonts w:ascii="Arial" w:hAnsi="Arial" w:cs="Arial"/>
          <w:sz w:val="20"/>
          <w:szCs w:val="20"/>
        </w:rPr>
        <w:t>fit was</w:t>
      </w:r>
      <w:r>
        <w:rPr>
          <w:rFonts w:ascii="Arial" w:hAnsi="Arial" w:cs="Arial"/>
          <w:sz w:val="20"/>
          <w:szCs w:val="20"/>
        </w:rPr>
        <w:t xml:space="preserve"> </w:t>
      </w:r>
      <w:proofErr w:type="spellStart"/>
      <w:r>
        <w:rPr>
          <w:rFonts w:ascii="Arial" w:hAnsi="Arial" w:cs="Arial"/>
          <w:sz w:val="20"/>
          <w:szCs w:val="20"/>
        </w:rPr>
        <w:t>Rs</w:t>
      </w:r>
      <w:proofErr w:type="spellEnd"/>
      <w:r>
        <w:rPr>
          <w:rFonts w:ascii="Arial" w:hAnsi="Arial" w:cs="Arial"/>
          <w:sz w:val="20"/>
          <w:szCs w:val="20"/>
        </w:rPr>
        <w:t xml:space="preserve"> 50 Crores. The Insurer’s liabilit</w:t>
      </w:r>
      <w:r w:rsidR="00D02B7C">
        <w:rPr>
          <w:rFonts w:ascii="Arial" w:hAnsi="Arial" w:cs="Arial"/>
          <w:sz w:val="20"/>
          <w:szCs w:val="20"/>
        </w:rPr>
        <w:t>y towards payment of Increased Cost of W</w:t>
      </w:r>
      <w:r>
        <w:rPr>
          <w:rFonts w:ascii="Arial" w:hAnsi="Arial" w:cs="Arial"/>
          <w:sz w:val="20"/>
          <w:szCs w:val="20"/>
        </w:rPr>
        <w:t xml:space="preserve">orking is limited to </w:t>
      </w:r>
    </w:p>
    <w:p w:rsidR="00107928" w:rsidRDefault="00107928" w:rsidP="00107928">
      <w:pPr>
        <w:pStyle w:val="Default"/>
        <w:rPr>
          <w:rFonts w:ascii="Arial" w:hAnsi="Arial" w:cs="Arial"/>
          <w:sz w:val="20"/>
          <w:szCs w:val="20"/>
        </w:rPr>
      </w:pPr>
    </w:p>
    <w:p w:rsidR="00107928" w:rsidRDefault="00107928" w:rsidP="00107928">
      <w:pPr>
        <w:pStyle w:val="Default"/>
        <w:numPr>
          <w:ilvl w:val="1"/>
          <w:numId w:val="1"/>
        </w:numPr>
        <w:rPr>
          <w:rFonts w:ascii="Arial" w:hAnsi="Arial" w:cs="Arial"/>
          <w:sz w:val="20"/>
          <w:szCs w:val="20"/>
        </w:rPr>
      </w:pPr>
      <w:r>
        <w:rPr>
          <w:rFonts w:ascii="Arial" w:hAnsi="Arial" w:cs="Arial"/>
          <w:sz w:val="20"/>
          <w:szCs w:val="20"/>
        </w:rPr>
        <w:t>Rs 75,000/-</w:t>
      </w:r>
    </w:p>
    <w:p w:rsidR="00107928" w:rsidRDefault="00107928" w:rsidP="00107928">
      <w:pPr>
        <w:pStyle w:val="Default"/>
        <w:numPr>
          <w:ilvl w:val="1"/>
          <w:numId w:val="1"/>
        </w:numPr>
        <w:rPr>
          <w:rFonts w:ascii="Arial" w:hAnsi="Arial" w:cs="Arial"/>
          <w:sz w:val="20"/>
          <w:szCs w:val="20"/>
        </w:rPr>
      </w:pPr>
      <w:r>
        <w:rPr>
          <w:rFonts w:ascii="Arial" w:hAnsi="Arial" w:cs="Arial"/>
          <w:sz w:val="20"/>
          <w:szCs w:val="20"/>
        </w:rPr>
        <w:t>Nil</w:t>
      </w:r>
    </w:p>
    <w:p w:rsidR="00107928" w:rsidRDefault="00884099" w:rsidP="00107928">
      <w:pPr>
        <w:pStyle w:val="Default"/>
        <w:numPr>
          <w:ilvl w:val="1"/>
          <w:numId w:val="1"/>
        </w:numPr>
        <w:rPr>
          <w:rFonts w:ascii="Arial" w:hAnsi="Arial" w:cs="Arial"/>
          <w:sz w:val="20"/>
          <w:szCs w:val="20"/>
        </w:rPr>
      </w:pPr>
      <w:r>
        <w:rPr>
          <w:rFonts w:ascii="Arial" w:hAnsi="Arial" w:cs="Arial"/>
          <w:sz w:val="20"/>
          <w:szCs w:val="20"/>
        </w:rPr>
        <w:t>Rs.</w:t>
      </w:r>
      <w:r w:rsidR="00D02B7C">
        <w:rPr>
          <w:rFonts w:ascii="Arial" w:hAnsi="Arial" w:cs="Arial"/>
          <w:sz w:val="20"/>
          <w:szCs w:val="20"/>
        </w:rPr>
        <w:t>1,00,000/-</w:t>
      </w:r>
    </w:p>
    <w:p w:rsidR="00D02B7C" w:rsidRDefault="00884099" w:rsidP="00107928">
      <w:pPr>
        <w:pStyle w:val="Default"/>
        <w:numPr>
          <w:ilvl w:val="1"/>
          <w:numId w:val="1"/>
        </w:numPr>
        <w:rPr>
          <w:rFonts w:ascii="Arial" w:hAnsi="Arial" w:cs="Arial"/>
          <w:sz w:val="20"/>
          <w:szCs w:val="20"/>
        </w:rPr>
      </w:pPr>
      <w:r>
        <w:rPr>
          <w:rFonts w:ascii="Arial" w:hAnsi="Arial" w:cs="Arial"/>
          <w:sz w:val="20"/>
          <w:szCs w:val="20"/>
        </w:rPr>
        <w:t xml:space="preserve">Rs. </w:t>
      </w:r>
      <w:r w:rsidR="00D02B7C">
        <w:rPr>
          <w:rFonts w:ascii="Arial" w:hAnsi="Arial" w:cs="Arial"/>
          <w:sz w:val="20"/>
          <w:szCs w:val="20"/>
        </w:rPr>
        <w:t>1,10,000/-</w:t>
      </w:r>
    </w:p>
    <w:p w:rsidR="00D02B7C" w:rsidRDefault="00D02B7C" w:rsidP="00D02B7C">
      <w:pPr>
        <w:pStyle w:val="Default"/>
        <w:ind w:left="1440"/>
        <w:rPr>
          <w:rFonts w:ascii="Arial" w:hAnsi="Arial" w:cs="Arial"/>
          <w:sz w:val="20"/>
          <w:szCs w:val="20"/>
        </w:rPr>
      </w:pPr>
    </w:p>
    <w:p w:rsidR="00107928" w:rsidRDefault="00D02B7C" w:rsidP="00107928">
      <w:pPr>
        <w:pStyle w:val="Default"/>
        <w:numPr>
          <w:ilvl w:val="0"/>
          <w:numId w:val="1"/>
        </w:numPr>
        <w:rPr>
          <w:rFonts w:ascii="Arial" w:hAnsi="Arial" w:cs="Arial"/>
          <w:sz w:val="20"/>
          <w:szCs w:val="20"/>
        </w:rPr>
      </w:pPr>
      <w:r>
        <w:rPr>
          <w:rFonts w:ascii="Arial" w:hAnsi="Arial" w:cs="Arial"/>
          <w:sz w:val="20"/>
          <w:szCs w:val="20"/>
        </w:rPr>
        <w:t>The insured has furnished  to the insurer their Net Profit at Rs 25,000/- which includes non trading income of Rs 5000/- and Insured Standing Charges at Rs 1,00,000/- which included uninsured standing charges of Rs 20,000/- to arrive the achieved Gross profit. The Financial Turn over for the previous year was Rs 4</w:t>
      </w:r>
      <w:proofErr w:type="gramStart"/>
      <w:r>
        <w:rPr>
          <w:rFonts w:ascii="Arial" w:hAnsi="Arial" w:cs="Arial"/>
          <w:sz w:val="20"/>
          <w:szCs w:val="20"/>
        </w:rPr>
        <w:t>,00,000</w:t>
      </w:r>
      <w:proofErr w:type="gramEnd"/>
      <w:r>
        <w:rPr>
          <w:rFonts w:ascii="Arial" w:hAnsi="Arial" w:cs="Arial"/>
          <w:sz w:val="20"/>
          <w:szCs w:val="20"/>
        </w:rPr>
        <w:t xml:space="preserve">/-. The insured has saved a Turnover </w:t>
      </w:r>
      <w:r w:rsidR="00884099">
        <w:rPr>
          <w:rFonts w:ascii="Arial" w:hAnsi="Arial" w:cs="Arial"/>
          <w:sz w:val="20"/>
          <w:szCs w:val="20"/>
        </w:rPr>
        <w:t>at Rs 10,00,000/- during interruption period by spending Rs 3,00,000/-. What is the insurer’s gross liability towards Increased Cost of Working</w:t>
      </w:r>
    </w:p>
    <w:p w:rsidR="00884099" w:rsidRDefault="00884099" w:rsidP="00884099">
      <w:pPr>
        <w:pStyle w:val="Default"/>
        <w:numPr>
          <w:ilvl w:val="1"/>
          <w:numId w:val="1"/>
        </w:numPr>
        <w:rPr>
          <w:rFonts w:ascii="Arial" w:hAnsi="Arial" w:cs="Arial"/>
          <w:sz w:val="20"/>
          <w:szCs w:val="20"/>
        </w:rPr>
      </w:pPr>
      <w:r w:rsidRPr="00884099">
        <w:rPr>
          <w:rFonts w:ascii="Arial" w:hAnsi="Arial" w:cs="Arial"/>
          <w:sz w:val="20"/>
          <w:szCs w:val="20"/>
        </w:rPr>
        <w:t>Rs. 3</w:t>
      </w:r>
      <w:r>
        <w:rPr>
          <w:rFonts w:ascii="Arial" w:hAnsi="Arial" w:cs="Arial"/>
          <w:sz w:val="20"/>
          <w:szCs w:val="20"/>
        </w:rPr>
        <w:t>,00,000/-</w:t>
      </w:r>
    </w:p>
    <w:p w:rsidR="00884099" w:rsidRPr="00884099" w:rsidRDefault="00884099" w:rsidP="00884099">
      <w:pPr>
        <w:pStyle w:val="Default"/>
        <w:numPr>
          <w:ilvl w:val="1"/>
          <w:numId w:val="1"/>
        </w:numPr>
        <w:rPr>
          <w:rFonts w:ascii="Arial" w:hAnsi="Arial" w:cs="Arial"/>
          <w:sz w:val="20"/>
          <w:szCs w:val="20"/>
        </w:rPr>
      </w:pPr>
      <w:r w:rsidRPr="00884099">
        <w:rPr>
          <w:rFonts w:ascii="Arial" w:hAnsi="Arial" w:cs="Arial"/>
          <w:sz w:val="20"/>
          <w:szCs w:val="20"/>
        </w:rPr>
        <w:t>Rs 2,50,000/-</w:t>
      </w:r>
    </w:p>
    <w:p w:rsidR="00884099" w:rsidRDefault="00420DC4" w:rsidP="00884099">
      <w:pPr>
        <w:pStyle w:val="Default"/>
        <w:numPr>
          <w:ilvl w:val="1"/>
          <w:numId w:val="1"/>
        </w:numPr>
        <w:rPr>
          <w:rFonts w:ascii="Arial" w:hAnsi="Arial" w:cs="Arial"/>
          <w:sz w:val="20"/>
          <w:szCs w:val="20"/>
        </w:rPr>
      </w:pPr>
      <w:r>
        <w:rPr>
          <w:rFonts w:ascii="Arial" w:hAnsi="Arial" w:cs="Arial"/>
          <w:sz w:val="20"/>
          <w:szCs w:val="20"/>
        </w:rPr>
        <w:t>Rs. 2,08,333/-</w:t>
      </w:r>
    </w:p>
    <w:p w:rsidR="00FE235C" w:rsidRDefault="00FE235C" w:rsidP="00884099">
      <w:pPr>
        <w:pStyle w:val="Default"/>
        <w:numPr>
          <w:ilvl w:val="1"/>
          <w:numId w:val="1"/>
        </w:numPr>
        <w:rPr>
          <w:rFonts w:ascii="Arial" w:hAnsi="Arial" w:cs="Arial"/>
          <w:sz w:val="20"/>
          <w:szCs w:val="20"/>
        </w:rPr>
      </w:pPr>
      <w:r>
        <w:rPr>
          <w:rFonts w:ascii="Arial" w:hAnsi="Arial" w:cs="Arial"/>
          <w:sz w:val="20"/>
          <w:szCs w:val="20"/>
        </w:rPr>
        <w:t>NIL</w:t>
      </w:r>
    </w:p>
    <w:p w:rsidR="00420DC4" w:rsidRDefault="00420DC4" w:rsidP="00420DC4">
      <w:pPr>
        <w:pStyle w:val="Default"/>
        <w:numPr>
          <w:ilvl w:val="0"/>
          <w:numId w:val="1"/>
        </w:numPr>
        <w:rPr>
          <w:rFonts w:ascii="Arial" w:hAnsi="Arial" w:cs="Arial"/>
          <w:sz w:val="20"/>
          <w:szCs w:val="20"/>
        </w:rPr>
      </w:pPr>
      <w:r>
        <w:rPr>
          <w:rFonts w:ascii="Arial" w:hAnsi="Arial" w:cs="Arial"/>
          <w:sz w:val="20"/>
          <w:szCs w:val="20"/>
        </w:rPr>
        <w:t>The sum insured under the Fire Loss of Profit insurance is Rs. 50,00,</w:t>
      </w:r>
      <w:r w:rsidR="00FE235C">
        <w:rPr>
          <w:rFonts w:ascii="Arial" w:hAnsi="Arial" w:cs="Arial"/>
          <w:sz w:val="20"/>
          <w:szCs w:val="20"/>
        </w:rPr>
        <w:t>00,</w:t>
      </w:r>
      <w:r>
        <w:rPr>
          <w:rFonts w:ascii="Arial" w:hAnsi="Arial" w:cs="Arial"/>
          <w:sz w:val="20"/>
          <w:szCs w:val="20"/>
        </w:rPr>
        <w:t>000/-. Gross Loss is arrived by the surveyor at Rs 5</w:t>
      </w:r>
      <w:proofErr w:type="gramStart"/>
      <w:r>
        <w:rPr>
          <w:rFonts w:ascii="Arial" w:hAnsi="Arial" w:cs="Arial"/>
          <w:sz w:val="20"/>
          <w:szCs w:val="20"/>
        </w:rPr>
        <w:t>,00,000</w:t>
      </w:r>
      <w:proofErr w:type="gramEnd"/>
      <w:r>
        <w:rPr>
          <w:rFonts w:ascii="Arial" w:hAnsi="Arial" w:cs="Arial"/>
          <w:sz w:val="20"/>
          <w:szCs w:val="20"/>
        </w:rPr>
        <w:t xml:space="preserve">/- before deductible. Insureds Previous year Financial Turnover </w:t>
      </w:r>
      <w:proofErr w:type="gramStart"/>
      <w:r>
        <w:rPr>
          <w:rFonts w:ascii="Arial" w:hAnsi="Arial" w:cs="Arial"/>
          <w:sz w:val="20"/>
          <w:szCs w:val="20"/>
        </w:rPr>
        <w:t xml:space="preserve">was  </w:t>
      </w:r>
      <w:proofErr w:type="spellStart"/>
      <w:r>
        <w:rPr>
          <w:rFonts w:ascii="Arial" w:hAnsi="Arial" w:cs="Arial"/>
          <w:sz w:val="20"/>
          <w:szCs w:val="20"/>
        </w:rPr>
        <w:t>Rs</w:t>
      </w:r>
      <w:proofErr w:type="spellEnd"/>
      <w:proofErr w:type="gramEnd"/>
      <w:r>
        <w:rPr>
          <w:rFonts w:ascii="Arial" w:hAnsi="Arial" w:cs="Arial"/>
          <w:sz w:val="20"/>
          <w:szCs w:val="20"/>
        </w:rPr>
        <w:t xml:space="preserve"> 1000 Crores and  Achieved  Gross Profit was</w:t>
      </w:r>
      <w:r w:rsidR="00FE235C">
        <w:rPr>
          <w:rFonts w:ascii="Arial" w:hAnsi="Arial" w:cs="Arial"/>
          <w:sz w:val="20"/>
          <w:szCs w:val="20"/>
        </w:rPr>
        <w:t xml:space="preserve"> </w:t>
      </w:r>
      <w:proofErr w:type="spellStart"/>
      <w:r w:rsidR="00FE235C">
        <w:rPr>
          <w:rFonts w:ascii="Arial" w:hAnsi="Arial" w:cs="Arial"/>
          <w:sz w:val="20"/>
          <w:szCs w:val="20"/>
        </w:rPr>
        <w:t>Rs</w:t>
      </w:r>
      <w:proofErr w:type="spellEnd"/>
      <w:r w:rsidR="00FE235C">
        <w:rPr>
          <w:rFonts w:ascii="Arial" w:hAnsi="Arial" w:cs="Arial"/>
          <w:sz w:val="20"/>
          <w:szCs w:val="20"/>
        </w:rPr>
        <w:t xml:space="preserve"> 1</w:t>
      </w:r>
      <w:r>
        <w:rPr>
          <w:rFonts w:ascii="Arial" w:hAnsi="Arial" w:cs="Arial"/>
          <w:sz w:val="20"/>
          <w:szCs w:val="20"/>
        </w:rPr>
        <w:t xml:space="preserve">00 Crores. Annual Turnover was </w:t>
      </w:r>
      <w:proofErr w:type="spellStart"/>
      <w:r>
        <w:rPr>
          <w:rFonts w:ascii="Arial" w:hAnsi="Arial" w:cs="Arial"/>
          <w:sz w:val="20"/>
          <w:szCs w:val="20"/>
        </w:rPr>
        <w:t>Rs</w:t>
      </w:r>
      <w:proofErr w:type="spellEnd"/>
      <w:r>
        <w:rPr>
          <w:rFonts w:ascii="Arial" w:hAnsi="Arial" w:cs="Arial"/>
          <w:sz w:val="20"/>
          <w:szCs w:val="20"/>
        </w:rPr>
        <w:t xml:space="preserve"> </w:t>
      </w:r>
      <w:r w:rsidR="00FE235C">
        <w:rPr>
          <w:rFonts w:ascii="Arial" w:hAnsi="Arial" w:cs="Arial"/>
          <w:sz w:val="20"/>
          <w:szCs w:val="20"/>
        </w:rPr>
        <w:t>8</w:t>
      </w:r>
      <w:r>
        <w:rPr>
          <w:rFonts w:ascii="Arial" w:hAnsi="Arial" w:cs="Arial"/>
          <w:sz w:val="20"/>
          <w:szCs w:val="20"/>
        </w:rPr>
        <w:t xml:space="preserve">00 Crores. The gross loss  payable before application of deductible is </w:t>
      </w:r>
    </w:p>
    <w:p w:rsidR="00420DC4" w:rsidRDefault="00420DC4" w:rsidP="00420DC4">
      <w:pPr>
        <w:pStyle w:val="Default"/>
        <w:rPr>
          <w:rFonts w:ascii="Arial" w:hAnsi="Arial" w:cs="Arial"/>
          <w:sz w:val="20"/>
          <w:szCs w:val="20"/>
        </w:rPr>
      </w:pPr>
    </w:p>
    <w:p w:rsidR="00420DC4" w:rsidRDefault="00420DC4" w:rsidP="00420DC4">
      <w:pPr>
        <w:pStyle w:val="Default"/>
        <w:numPr>
          <w:ilvl w:val="1"/>
          <w:numId w:val="1"/>
        </w:numPr>
        <w:rPr>
          <w:rFonts w:ascii="Arial" w:hAnsi="Arial" w:cs="Arial"/>
          <w:sz w:val="20"/>
          <w:szCs w:val="20"/>
        </w:rPr>
      </w:pPr>
      <w:r>
        <w:rPr>
          <w:rFonts w:ascii="Arial" w:hAnsi="Arial" w:cs="Arial"/>
          <w:sz w:val="20"/>
          <w:szCs w:val="20"/>
        </w:rPr>
        <w:t xml:space="preserve">Rs </w:t>
      </w:r>
      <w:r w:rsidR="00FE235C">
        <w:rPr>
          <w:rFonts w:ascii="Arial" w:hAnsi="Arial" w:cs="Arial"/>
          <w:sz w:val="20"/>
          <w:szCs w:val="20"/>
        </w:rPr>
        <w:t>5,00,000/-</w:t>
      </w:r>
    </w:p>
    <w:p w:rsidR="00FE235C" w:rsidRDefault="00FE235C" w:rsidP="00420DC4">
      <w:pPr>
        <w:pStyle w:val="Default"/>
        <w:numPr>
          <w:ilvl w:val="1"/>
          <w:numId w:val="1"/>
        </w:numPr>
        <w:rPr>
          <w:rFonts w:ascii="Arial" w:hAnsi="Arial" w:cs="Arial"/>
          <w:sz w:val="20"/>
          <w:szCs w:val="20"/>
        </w:rPr>
      </w:pPr>
      <w:r>
        <w:rPr>
          <w:rFonts w:ascii="Arial" w:hAnsi="Arial" w:cs="Arial"/>
          <w:sz w:val="20"/>
          <w:szCs w:val="20"/>
        </w:rPr>
        <w:t>Rs 5,50,000/-</w:t>
      </w:r>
    </w:p>
    <w:p w:rsidR="00FE235C" w:rsidRDefault="00FE235C" w:rsidP="00420DC4">
      <w:pPr>
        <w:pStyle w:val="Default"/>
        <w:numPr>
          <w:ilvl w:val="1"/>
          <w:numId w:val="1"/>
        </w:numPr>
        <w:rPr>
          <w:rFonts w:ascii="Arial" w:hAnsi="Arial" w:cs="Arial"/>
          <w:sz w:val="20"/>
          <w:szCs w:val="20"/>
        </w:rPr>
      </w:pPr>
      <w:r>
        <w:rPr>
          <w:rFonts w:ascii="Arial" w:hAnsi="Arial" w:cs="Arial"/>
          <w:sz w:val="20"/>
          <w:szCs w:val="20"/>
        </w:rPr>
        <w:t>Rs 8,00,000/-</w:t>
      </w:r>
    </w:p>
    <w:p w:rsidR="00FE235C" w:rsidRDefault="00FE235C" w:rsidP="00420DC4">
      <w:pPr>
        <w:pStyle w:val="Default"/>
        <w:numPr>
          <w:ilvl w:val="1"/>
          <w:numId w:val="1"/>
        </w:numPr>
        <w:rPr>
          <w:rFonts w:ascii="Arial" w:hAnsi="Arial" w:cs="Arial"/>
          <w:sz w:val="20"/>
          <w:szCs w:val="20"/>
        </w:rPr>
      </w:pPr>
      <w:r>
        <w:rPr>
          <w:rFonts w:ascii="Arial" w:hAnsi="Arial" w:cs="Arial"/>
          <w:sz w:val="20"/>
          <w:szCs w:val="20"/>
        </w:rPr>
        <w:t>Rs. 3,12,500/-</w:t>
      </w:r>
    </w:p>
    <w:p w:rsidR="00420DC4" w:rsidRPr="00107928" w:rsidRDefault="00420DC4" w:rsidP="00420DC4">
      <w:pPr>
        <w:pStyle w:val="Default"/>
        <w:ind w:left="720"/>
        <w:rPr>
          <w:rFonts w:ascii="Arial" w:hAnsi="Arial" w:cs="Arial"/>
          <w:sz w:val="20"/>
          <w:szCs w:val="20"/>
        </w:rPr>
      </w:pPr>
    </w:p>
    <w:p w:rsidR="005A7FC6" w:rsidRDefault="00822182" w:rsidP="00822182">
      <w:pPr>
        <w:pStyle w:val="Default"/>
        <w:jc w:val="center"/>
        <w:rPr>
          <w:rFonts w:ascii="Arial" w:hAnsi="Arial" w:cs="Arial"/>
          <w:b/>
        </w:rPr>
      </w:pPr>
      <w:r w:rsidRPr="00822182">
        <w:rPr>
          <w:rFonts w:ascii="Arial" w:hAnsi="Arial" w:cs="Arial"/>
          <w:b/>
        </w:rPr>
        <w:t>GOOD LUCK</w:t>
      </w:r>
    </w:p>
    <w:p w:rsidR="004606E8" w:rsidRDefault="004606E8" w:rsidP="00822182">
      <w:pPr>
        <w:pStyle w:val="Default"/>
        <w:jc w:val="center"/>
        <w:rPr>
          <w:rFonts w:ascii="Arial" w:hAnsi="Arial" w:cs="Arial"/>
          <w:b/>
        </w:rPr>
      </w:pPr>
    </w:p>
    <w:p w:rsidR="004606E8" w:rsidRDefault="004606E8" w:rsidP="00822182">
      <w:pPr>
        <w:pStyle w:val="Default"/>
        <w:jc w:val="center"/>
        <w:rPr>
          <w:rFonts w:ascii="Arial" w:hAnsi="Arial" w:cs="Arial"/>
          <w:b/>
        </w:rPr>
      </w:pPr>
    </w:p>
    <w:p w:rsidR="004606E8" w:rsidRDefault="004606E8" w:rsidP="00822182">
      <w:pPr>
        <w:pStyle w:val="Default"/>
        <w:jc w:val="center"/>
        <w:rPr>
          <w:rFonts w:ascii="Arial" w:hAnsi="Arial" w:cs="Arial"/>
          <w:b/>
        </w:rPr>
      </w:pPr>
    </w:p>
    <w:p w:rsidR="004606E8" w:rsidRDefault="004606E8"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4606E8" w:rsidRDefault="004606E8" w:rsidP="00822182">
      <w:pPr>
        <w:pStyle w:val="Default"/>
        <w:jc w:val="center"/>
        <w:rPr>
          <w:rFonts w:ascii="Arial" w:hAnsi="Arial" w:cs="Arial"/>
          <w:b/>
        </w:rPr>
      </w:pPr>
      <w:r>
        <w:rPr>
          <w:rFonts w:ascii="Arial" w:hAnsi="Arial" w:cs="Arial"/>
          <w:b/>
        </w:rPr>
        <w:t>Answer Key</w:t>
      </w:r>
    </w:p>
    <w:p w:rsidR="004606E8" w:rsidRDefault="00813EA5" w:rsidP="004606E8">
      <w:pPr>
        <w:pStyle w:val="Default"/>
        <w:rPr>
          <w:rFonts w:ascii="Arial" w:hAnsi="Arial" w:cs="Arial"/>
          <w:b/>
        </w:rPr>
      </w:pPr>
      <w:r>
        <w:rPr>
          <w:rFonts w:ascii="Arial" w:hAnsi="Arial" w:cs="Arial"/>
          <w:b/>
        </w:rPr>
        <w:t>1.</w:t>
      </w:r>
      <w:r>
        <w:rPr>
          <w:rFonts w:ascii="Arial" w:hAnsi="Arial" w:cs="Arial"/>
          <w:b/>
        </w:rPr>
        <w:tab/>
      </w:r>
      <w:proofErr w:type="gramStart"/>
      <w:r>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2.</w:t>
      </w:r>
      <w:r>
        <w:rPr>
          <w:rFonts w:ascii="Arial" w:hAnsi="Arial" w:cs="Arial"/>
          <w:b/>
        </w:rPr>
        <w:tab/>
      </w:r>
      <w:proofErr w:type="gramStart"/>
      <w:r>
        <w:rPr>
          <w:rFonts w:ascii="Arial" w:hAnsi="Arial" w:cs="Arial"/>
          <w:b/>
        </w:rPr>
        <w:t>b</w:t>
      </w:r>
      <w:proofErr w:type="gramEnd"/>
    </w:p>
    <w:p w:rsidR="004606E8" w:rsidRDefault="004606E8" w:rsidP="004606E8">
      <w:pPr>
        <w:pStyle w:val="Default"/>
        <w:rPr>
          <w:rFonts w:ascii="Arial" w:hAnsi="Arial" w:cs="Arial"/>
          <w:b/>
        </w:rPr>
      </w:pPr>
      <w:r>
        <w:rPr>
          <w:rFonts w:ascii="Arial" w:hAnsi="Arial" w:cs="Arial"/>
          <w:b/>
        </w:rPr>
        <w:t>3.</w:t>
      </w:r>
      <w:r>
        <w:rPr>
          <w:rFonts w:ascii="Arial" w:hAnsi="Arial" w:cs="Arial"/>
          <w:b/>
        </w:rPr>
        <w:tab/>
      </w:r>
      <w:proofErr w:type="gramStart"/>
      <w:r>
        <w:rPr>
          <w:rFonts w:ascii="Arial" w:hAnsi="Arial" w:cs="Arial"/>
          <w:b/>
        </w:rPr>
        <w:t>d</w:t>
      </w:r>
      <w:proofErr w:type="gramEnd"/>
    </w:p>
    <w:p w:rsidR="004606E8" w:rsidRDefault="004606E8" w:rsidP="004606E8">
      <w:pPr>
        <w:pStyle w:val="Default"/>
        <w:rPr>
          <w:rFonts w:ascii="Arial" w:hAnsi="Arial" w:cs="Arial"/>
          <w:b/>
        </w:rPr>
      </w:pPr>
      <w:r>
        <w:rPr>
          <w:rFonts w:ascii="Arial" w:hAnsi="Arial" w:cs="Arial"/>
          <w:b/>
        </w:rPr>
        <w:t>4.</w:t>
      </w:r>
      <w:r>
        <w:rPr>
          <w:rFonts w:ascii="Arial" w:hAnsi="Arial" w:cs="Arial"/>
          <w:b/>
        </w:rPr>
        <w:tab/>
      </w:r>
      <w:proofErr w:type="gramStart"/>
      <w:r>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5.</w:t>
      </w:r>
      <w:r>
        <w:rPr>
          <w:rFonts w:ascii="Arial" w:hAnsi="Arial" w:cs="Arial"/>
          <w:b/>
        </w:rPr>
        <w:tab/>
      </w:r>
      <w:proofErr w:type="gramStart"/>
      <w:r>
        <w:rPr>
          <w:rFonts w:ascii="Arial" w:hAnsi="Arial" w:cs="Arial"/>
          <w:b/>
        </w:rPr>
        <w:t>d</w:t>
      </w:r>
      <w:proofErr w:type="gramEnd"/>
    </w:p>
    <w:p w:rsidR="004606E8" w:rsidRDefault="0043729F" w:rsidP="004606E8">
      <w:pPr>
        <w:pStyle w:val="Default"/>
        <w:rPr>
          <w:rFonts w:ascii="Arial" w:hAnsi="Arial" w:cs="Arial"/>
          <w:b/>
        </w:rPr>
      </w:pPr>
      <w:r>
        <w:rPr>
          <w:rFonts w:ascii="Arial" w:hAnsi="Arial" w:cs="Arial"/>
          <w:b/>
        </w:rPr>
        <w:t>6.</w:t>
      </w:r>
      <w:r>
        <w:rPr>
          <w:rFonts w:ascii="Arial" w:hAnsi="Arial" w:cs="Arial"/>
          <w:b/>
        </w:rPr>
        <w:tab/>
        <w:t>a</w:t>
      </w:r>
    </w:p>
    <w:p w:rsidR="004606E8" w:rsidRDefault="004606E8" w:rsidP="004606E8">
      <w:pPr>
        <w:pStyle w:val="Default"/>
        <w:rPr>
          <w:rFonts w:ascii="Arial" w:hAnsi="Arial" w:cs="Arial"/>
          <w:b/>
        </w:rPr>
      </w:pPr>
      <w:r>
        <w:rPr>
          <w:rFonts w:ascii="Arial" w:hAnsi="Arial" w:cs="Arial"/>
          <w:b/>
        </w:rPr>
        <w:t>7.</w:t>
      </w:r>
      <w:r>
        <w:rPr>
          <w:rFonts w:ascii="Arial" w:hAnsi="Arial" w:cs="Arial"/>
          <w:b/>
        </w:rPr>
        <w:tab/>
      </w:r>
      <w:proofErr w:type="gramStart"/>
      <w:r>
        <w:rPr>
          <w:rFonts w:ascii="Arial" w:hAnsi="Arial" w:cs="Arial"/>
          <w:b/>
        </w:rPr>
        <w:t>b</w:t>
      </w:r>
      <w:proofErr w:type="gramEnd"/>
      <w:r>
        <w:rPr>
          <w:rFonts w:ascii="Arial" w:hAnsi="Arial" w:cs="Arial"/>
          <w:b/>
        </w:rPr>
        <w:tab/>
      </w:r>
    </w:p>
    <w:p w:rsidR="004606E8" w:rsidRDefault="004606E8" w:rsidP="004606E8">
      <w:pPr>
        <w:pStyle w:val="Default"/>
        <w:rPr>
          <w:rFonts w:ascii="Arial" w:hAnsi="Arial" w:cs="Arial"/>
          <w:b/>
        </w:rPr>
      </w:pPr>
      <w:r>
        <w:rPr>
          <w:rFonts w:ascii="Arial" w:hAnsi="Arial" w:cs="Arial"/>
          <w:b/>
        </w:rPr>
        <w:t>8.</w:t>
      </w:r>
      <w:r>
        <w:rPr>
          <w:rFonts w:ascii="Arial" w:hAnsi="Arial" w:cs="Arial"/>
          <w:b/>
        </w:rPr>
        <w:tab/>
      </w:r>
      <w:proofErr w:type="gramStart"/>
      <w:r>
        <w:rPr>
          <w:rFonts w:ascii="Arial" w:hAnsi="Arial" w:cs="Arial"/>
          <w:b/>
        </w:rPr>
        <w:t>c</w:t>
      </w:r>
      <w:proofErr w:type="gramEnd"/>
      <w:r>
        <w:rPr>
          <w:rFonts w:ascii="Arial" w:hAnsi="Arial" w:cs="Arial"/>
          <w:b/>
        </w:rPr>
        <w:tab/>
      </w:r>
    </w:p>
    <w:p w:rsidR="004606E8" w:rsidRDefault="004606E8" w:rsidP="004606E8">
      <w:pPr>
        <w:pStyle w:val="Default"/>
        <w:rPr>
          <w:rFonts w:ascii="Arial" w:hAnsi="Arial" w:cs="Arial"/>
          <w:b/>
        </w:rPr>
      </w:pPr>
      <w:r>
        <w:rPr>
          <w:rFonts w:ascii="Arial" w:hAnsi="Arial" w:cs="Arial"/>
          <w:b/>
        </w:rPr>
        <w:t>9.</w:t>
      </w:r>
      <w:r>
        <w:rPr>
          <w:rFonts w:ascii="Arial" w:hAnsi="Arial" w:cs="Arial"/>
          <w:b/>
        </w:rPr>
        <w:tab/>
      </w:r>
      <w:proofErr w:type="gramStart"/>
      <w:r>
        <w:rPr>
          <w:rFonts w:ascii="Arial" w:hAnsi="Arial" w:cs="Arial"/>
          <w:b/>
        </w:rPr>
        <w:t>d</w:t>
      </w:r>
      <w:proofErr w:type="gramEnd"/>
    </w:p>
    <w:p w:rsidR="004606E8" w:rsidRDefault="004606E8" w:rsidP="004606E8">
      <w:pPr>
        <w:pStyle w:val="Default"/>
        <w:rPr>
          <w:rFonts w:ascii="Arial" w:hAnsi="Arial" w:cs="Arial"/>
          <w:b/>
        </w:rPr>
      </w:pPr>
      <w:r>
        <w:rPr>
          <w:rFonts w:ascii="Arial" w:hAnsi="Arial" w:cs="Arial"/>
          <w:b/>
        </w:rPr>
        <w:t>10.</w:t>
      </w:r>
      <w:r>
        <w:rPr>
          <w:rFonts w:ascii="Arial" w:hAnsi="Arial" w:cs="Arial"/>
          <w:b/>
        </w:rPr>
        <w:tab/>
      </w:r>
      <w:proofErr w:type="gramStart"/>
      <w:r>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11.</w:t>
      </w:r>
      <w:r>
        <w:rPr>
          <w:rFonts w:ascii="Arial" w:hAnsi="Arial" w:cs="Arial"/>
          <w:b/>
        </w:rPr>
        <w:tab/>
      </w:r>
      <w:proofErr w:type="gramStart"/>
      <w:r>
        <w:rPr>
          <w:rFonts w:ascii="Arial" w:hAnsi="Arial" w:cs="Arial"/>
          <w:b/>
        </w:rPr>
        <w:t>d</w:t>
      </w:r>
      <w:proofErr w:type="gramEnd"/>
    </w:p>
    <w:p w:rsidR="004606E8" w:rsidRDefault="004606E8" w:rsidP="004606E8">
      <w:pPr>
        <w:pStyle w:val="Default"/>
        <w:rPr>
          <w:rFonts w:ascii="Arial" w:hAnsi="Arial" w:cs="Arial"/>
          <w:b/>
        </w:rPr>
      </w:pPr>
      <w:r>
        <w:rPr>
          <w:rFonts w:ascii="Arial" w:hAnsi="Arial" w:cs="Arial"/>
          <w:b/>
        </w:rPr>
        <w:t>12.</w:t>
      </w:r>
      <w:r>
        <w:rPr>
          <w:rFonts w:ascii="Arial" w:hAnsi="Arial" w:cs="Arial"/>
          <w:b/>
        </w:rPr>
        <w:tab/>
      </w:r>
      <w:proofErr w:type="gramStart"/>
      <w:r>
        <w:rPr>
          <w:rFonts w:ascii="Arial" w:hAnsi="Arial" w:cs="Arial"/>
          <w:b/>
        </w:rPr>
        <w:t>d</w:t>
      </w:r>
      <w:proofErr w:type="gramEnd"/>
    </w:p>
    <w:p w:rsidR="004606E8" w:rsidRDefault="004606E8" w:rsidP="004606E8">
      <w:pPr>
        <w:pStyle w:val="Default"/>
        <w:rPr>
          <w:rFonts w:ascii="Arial" w:hAnsi="Arial" w:cs="Arial"/>
          <w:b/>
        </w:rPr>
      </w:pPr>
      <w:r>
        <w:rPr>
          <w:rFonts w:ascii="Arial" w:hAnsi="Arial" w:cs="Arial"/>
          <w:b/>
        </w:rPr>
        <w:t>13.</w:t>
      </w:r>
      <w:r>
        <w:rPr>
          <w:rFonts w:ascii="Arial" w:hAnsi="Arial" w:cs="Arial"/>
          <w:b/>
        </w:rPr>
        <w:tab/>
      </w:r>
      <w:proofErr w:type="gramStart"/>
      <w:r>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14.</w:t>
      </w:r>
      <w:r w:rsidR="00F95974">
        <w:rPr>
          <w:rFonts w:ascii="Arial" w:hAnsi="Arial" w:cs="Arial"/>
          <w:b/>
        </w:rPr>
        <w:tab/>
      </w:r>
      <w:proofErr w:type="gramStart"/>
      <w:r w:rsidR="00F95974">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15.</w:t>
      </w:r>
      <w:r>
        <w:rPr>
          <w:rFonts w:ascii="Arial" w:hAnsi="Arial" w:cs="Arial"/>
          <w:b/>
        </w:rPr>
        <w:tab/>
      </w:r>
      <w:proofErr w:type="gramStart"/>
      <w:r>
        <w:rPr>
          <w:rFonts w:ascii="Arial" w:hAnsi="Arial" w:cs="Arial"/>
          <w:b/>
        </w:rPr>
        <w:t>a</w:t>
      </w:r>
      <w:proofErr w:type="gramEnd"/>
    </w:p>
    <w:p w:rsidR="004606E8" w:rsidRDefault="004606E8" w:rsidP="004606E8">
      <w:pPr>
        <w:pStyle w:val="Default"/>
        <w:rPr>
          <w:rFonts w:ascii="Arial" w:hAnsi="Arial" w:cs="Arial"/>
          <w:b/>
        </w:rPr>
      </w:pPr>
      <w:r>
        <w:rPr>
          <w:rFonts w:ascii="Arial" w:hAnsi="Arial" w:cs="Arial"/>
          <w:b/>
        </w:rPr>
        <w:t>16.</w:t>
      </w:r>
      <w:r>
        <w:rPr>
          <w:rFonts w:ascii="Arial" w:hAnsi="Arial" w:cs="Arial"/>
          <w:b/>
        </w:rPr>
        <w:tab/>
      </w:r>
      <w:proofErr w:type="gramStart"/>
      <w:r>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17.</w:t>
      </w:r>
      <w:r>
        <w:rPr>
          <w:rFonts w:ascii="Arial" w:hAnsi="Arial" w:cs="Arial"/>
          <w:b/>
        </w:rPr>
        <w:tab/>
      </w:r>
      <w:proofErr w:type="gramStart"/>
      <w:r w:rsidR="00EC6600">
        <w:rPr>
          <w:rFonts w:ascii="Arial" w:hAnsi="Arial" w:cs="Arial"/>
          <w:b/>
        </w:rPr>
        <w:t>d</w:t>
      </w:r>
      <w:proofErr w:type="gramEnd"/>
    </w:p>
    <w:p w:rsidR="004606E8" w:rsidRDefault="004606E8" w:rsidP="004606E8">
      <w:pPr>
        <w:pStyle w:val="Default"/>
        <w:rPr>
          <w:rFonts w:ascii="Arial" w:hAnsi="Arial" w:cs="Arial"/>
          <w:b/>
        </w:rPr>
      </w:pPr>
      <w:r>
        <w:rPr>
          <w:rFonts w:ascii="Arial" w:hAnsi="Arial" w:cs="Arial"/>
          <w:b/>
        </w:rPr>
        <w:t>18.</w:t>
      </w:r>
      <w:r w:rsidR="00EC6600">
        <w:rPr>
          <w:rFonts w:ascii="Arial" w:hAnsi="Arial" w:cs="Arial"/>
          <w:b/>
        </w:rPr>
        <w:tab/>
      </w:r>
      <w:proofErr w:type="gramStart"/>
      <w:r w:rsidR="00EC6600">
        <w:rPr>
          <w:rFonts w:ascii="Arial" w:hAnsi="Arial" w:cs="Arial"/>
          <w:b/>
        </w:rPr>
        <w:t>b</w:t>
      </w:r>
      <w:proofErr w:type="gramEnd"/>
    </w:p>
    <w:p w:rsidR="004606E8" w:rsidRDefault="004606E8" w:rsidP="004606E8">
      <w:pPr>
        <w:pStyle w:val="Default"/>
        <w:rPr>
          <w:rFonts w:ascii="Arial" w:hAnsi="Arial" w:cs="Arial"/>
          <w:b/>
        </w:rPr>
      </w:pPr>
      <w:r>
        <w:rPr>
          <w:rFonts w:ascii="Arial" w:hAnsi="Arial" w:cs="Arial"/>
          <w:b/>
        </w:rPr>
        <w:t>19.</w:t>
      </w:r>
      <w:r w:rsidR="00EC6600">
        <w:rPr>
          <w:rFonts w:ascii="Arial" w:hAnsi="Arial" w:cs="Arial"/>
          <w:b/>
        </w:rPr>
        <w:tab/>
      </w:r>
      <w:proofErr w:type="gramStart"/>
      <w:r w:rsidR="00EC6600">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20.</w:t>
      </w:r>
      <w:r w:rsidR="00EC6600">
        <w:rPr>
          <w:rFonts w:ascii="Arial" w:hAnsi="Arial" w:cs="Arial"/>
          <w:b/>
        </w:rPr>
        <w:tab/>
      </w:r>
      <w:proofErr w:type="gramStart"/>
      <w:r w:rsidR="00EC6600">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21.</w:t>
      </w:r>
      <w:r w:rsidR="00EC6600">
        <w:rPr>
          <w:rFonts w:ascii="Arial" w:hAnsi="Arial" w:cs="Arial"/>
          <w:b/>
        </w:rPr>
        <w:tab/>
      </w:r>
      <w:proofErr w:type="gramStart"/>
      <w:r w:rsidR="00EC6600">
        <w:rPr>
          <w:rFonts w:ascii="Arial" w:hAnsi="Arial" w:cs="Arial"/>
          <w:b/>
        </w:rPr>
        <w:t>d</w:t>
      </w:r>
      <w:proofErr w:type="gramEnd"/>
    </w:p>
    <w:p w:rsidR="004606E8" w:rsidRDefault="004606E8" w:rsidP="004606E8">
      <w:pPr>
        <w:pStyle w:val="Default"/>
        <w:rPr>
          <w:rFonts w:ascii="Arial" w:hAnsi="Arial" w:cs="Arial"/>
          <w:b/>
        </w:rPr>
      </w:pPr>
      <w:r>
        <w:rPr>
          <w:rFonts w:ascii="Arial" w:hAnsi="Arial" w:cs="Arial"/>
          <w:b/>
        </w:rPr>
        <w:t>22.</w:t>
      </w:r>
      <w:r w:rsidR="00EC6600">
        <w:rPr>
          <w:rFonts w:ascii="Arial" w:hAnsi="Arial" w:cs="Arial"/>
          <w:b/>
        </w:rPr>
        <w:tab/>
      </w:r>
      <w:proofErr w:type="gramStart"/>
      <w:r w:rsidR="00EC6600">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23.</w:t>
      </w:r>
      <w:r w:rsidR="00EC6600">
        <w:rPr>
          <w:rFonts w:ascii="Arial" w:hAnsi="Arial" w:cs="Arial"/>
          <w:b/>
        </w:rPr>
        <w:tab/>
      </w:r>
      <w:proofErr w:type="gramStart"/>
      <w:r w:rsidR="00EC6600">
        <w:rPr>
          <w:rFonts w:ascii="Arial" w:hAnsi="Arial" w:cs="Arial"/>
          <w:b/>
        </w:rPr>
        <w:t>d</w:t>
      </w:r>
      <w:proofErr w:type="gramEnd"/>
    </w:p>
    <w:p w:rsidR="004606E8" w:rsidRDefault="004606E8" w:rsidP="004606E8">
      <w:pPr>
        <w:pStyle w:val="Default"/>
        <w:rPr>
          <w:rFonts w:ascii="Arial" w:hAnsi="Arial" w:cs="Arial"/>
          <w:b/>
        </w:rPr>
      </w:pPr>
      <w:r>
        <w:rPr>
          <w:rFonts w:ascii="Arial" w:hAnsi="Arial" w:cs="Arial"/>
          <w:b/>
        </w:rPr>
        <w:t>24.</w:t>
      </w:r>
      <w:r w:rsidR="00EC6600">
        <w:rPr>
          <w:rFonts w:ascii="Arial" w:hAnsi="Arial" w:cs="Arial"/>
          <w:b/>
        </w:rPr>
        <w:tab/>
      </w:r>
      <w:proofErr w:type="gramStart"/>
      <w:r w:rsidR="00EC6600">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25.</w:t>
      </w:r>
      <w:r w:rsidR="00EC6600">
        <w:rPr>
          <w:rFonts w:ascii="Arial" w:hAnsi="Arial" w:cs="Arial"/>
          <w:b/>
        </w:rPr>
        <w:tab/>
      </w:r>
      <w:proofErr w:type="gramStart"/>
      <w:r w:rsidR="00EC6600">
        <w:rPr>
          <w:rFonts w:ascii="Arial" w:hAnsi="Arial" w:cs="Arial"/>
          <w:b/>
        </w:rPr>
        <w:t>d</w:t>
      </w:r>
      <w:proofErr w:type="gramEnd"/>
    </w:p>
    <w:p w:rsidR="004606E8" w:rsidRDefault="004606E8" w:rsidP="004606E8">
      <w:pPr>
        <w:pStyle w:val="Default"/>
        <w:rPr>
          <w:rFonts w:ascii="Arial" w:hAnsi="Arial" w:cs="Arial"/>
          <w:b/>
        </w:rPr>
      </w:pPr>
      <w:r>
        <w:rPr>
          <w:rFonts w:ascii="Arial" w:hAnsi="Arial" w:cs="Arial"/>
          <w:b/>
        </w:rPr>
        <w:t>26.</w:t>
      </w:r>
      <w:r w:rsidR="00EC6600">
        <w:rPr>
          <w:rFonts w:ascii="Arial" w:hAnsi="Arial" w:cs="Arial"/>
          <w:b/>
        </w:rPr>
        <w:tab/>
      </w:r>
      <w:proofErr w:type="gramStart"/>
      <w:r w:rsidR="00EC6600">
        <w:rPr>
          <w:rFonts w:ascii="Arial" w:hAnsi="Arial" w:cs="Arial"/>
          <w:b/>
        </w:rPr>
        <w:t>d</w:t>
      </w:r>
      <w:proofErr w:type="gramEnd"/>
    </w:p>
    <w:p w:rsidR="004606E8" w:rsidRDefault="004606E8" w:rsidP="004606E8">
      <w:pPr>
        <w:pStyle w:val="Default"/>
        <w:rPr>
          <w:rFonts w:ascii="Arial" w:hAnsi="Arial" w:cs="Arial"/>
          <w:b/>
        </w:rPr>
      </w:pPr>
      <w:r>
        <w:rPr>
          <w:rFonts w:ascii="Arial" w:hAnsi="Arial" w:cs="Arial"/>
          <w:b/>
        </w:rPr>
        <w:t>27.</w:t>
      </w:r>
      <w:r w:rsidR="00EC6600">
        <w:rPr>
          <w:rFonts w:ascii="Arial" w:hAnsi="Arial" w:cs="Arial"/>
          <w:b/>
        </w:rPr>
        <w:tab/>
      </w:r>
      <w:proofErr w:type="gramStart"/>
      <w:r w:rsidR="00EC6600">
        <w:rPr>
          <w:rFonts w:ascii="Arial" w:hAnsi="Arial" w:cs="Arial"/>
          <w:b/>
        </w:rPr>
        <w:t>a</w:t>
      </w:r>
      <w:proofErr w:type="gramEnd"/>
    </w:p>
    <w:p w:rsidR="004606E8" w:rsidRDefault="004606E8" w:rsidP="004606E8">
      <w:pPr>
        <w:pStyle w:val="Default"/>
        <w:rPr>
          <w:rFonts w:ascii="Arial" w:hAnsi="Arial" w:cs="Arial"/>
          <w:b/>
        </w:rPr>
      </w:pPr>
      <w:r>
        <w:rPr>
          <w:rFonts w:ascii="Arial" w:hAnsi="Arial" w:cs="Arial"/>
          <w:b/>
        </w:rPr>
        <w:t>28.</w:t>
      </w:r>
      <w:r w:rsidR="00EC6600">
        <w:rPr>
          <w:rFonts w:ascii="Arial" w:hAnsi="Arial" w:cs="Arial"/>
          <w:b/>
        </w:rPr>
        <w:tab/>
      </w:r>
      <w:proofErr w:type="gramStart"/>
      <w:r w:rsidR="00EC6600">
        <w:rPr>
          <w:rFonts w:ascii="Arial" w:hAnsi="Arial" w:cs="Arial"/>
          <w:b/>
        </w:rPr>
        <w:t>c</w:t>
      </w:r>
      <w:proofErr w:type="gramEnd"/>
    </w:p>
    <w:p w:rsidR="004606E8" w:rsidRDefault="004606E8" w:rsidP="004606E8">
      <w:pPr>
        <w:pStyle w:val="Default"/>
        <w:rPr>
          <w:rFonts w:ascii="Arial" w:hAnsi="Arial" w:cs="Arial"/>
          <w:b/>
        </w:rPr>
      </w:pPr>
      <w:r>
        <w:rPr>
          <w:rFonts w:ascii="Arial" w:hAnsi="Arial" w:cs="Arial"/>
          <w:b/>
        </w:rPr>
        <w:t>29.</w:t>
      </w:r>
      <w:r w:rsidR="00784CEC">
        <w:rPr>
          <w:rFonts w:ascii="Arial" w:hAnsi="Arial" w:cs="Arial"/>
          <w:b/>
        </w:rPr>
        <w:tab/>
      </w:r>
      <w:proofErr w:type="gramStart"/>
      <w:r w:rsidR="00784CEC">
        <w:rPr>
          <w:rFonts w:ascii="Arial" w:hAnsi="Arial" w:cs="Arial"/>
          <w:b/>
        </w:rPr>
        <w:t>a</w:t>
      </w:r>
      <w:proofErr w:type="gramEnd"/>
    </w:p>
    <w:p w:rsidR="004606E8" w:rsidRDefault="004606E8" w:rsidP="004606E8">
      <w:pPr>
        <w:pStyle w:val="Default"/>
        <w:rPr>
          <w:rFonts w:ascii="Arial" w:hAnsi="Arial" w:cs="Arial"/>
          <w:b/>
        </w:rPr>
      </w:pPr>
      <w:r>
        <w:rPr>
          <w:rFonts w:ascii="Arial" w:hAnsi="Arial" w:cs="Arial"/>
          <w:b/>
        </w:rPr>
        <w:t>30.</w:t>
      </w:r>
      <w:r w:rsidR="00EC6600">
        <w:rPr>
          <w:rFonts w:ascii="Arial" w:hAnsi="Arial" w:cs="Arial"/>
          <w:b/>
        </w:rPr>
        <w:tab/>
      </w:r>
      <w:proofErr w:type="gramStart"/>
      <w:r w:rsidR="00EC6600">
        <w:rPr>
          <w:rFonts w:ascii="Arial" w:hAnsi="Arial" w:cs="Arial"/>
          <w:b/>
        </w:rPr>
        <w:t>c</w:t>
      </w:r>
      <w:proofErr w:type="gramEnd"/>
      <w:r w:rsidR="00EC6600">
        <w:rPr>
          <w:rFonts w:ascii="Arial" w:hAnsi="Arial" w:cs="Arial"/>
          <w:b/>
        </w:rPr>
        <w:t>.</w:t>
      </w:r>
    </w:p>
    <w:p w:rsidR="00FE235C" w:rsidRDefault="00FE235C" w:rsidP="004606E8">
      <w:pPr>
        <w:pStyle w:val="Default"/>
        <w:rPr>
          <w:rFonts w:ascii="Arial" w:hAnsi="Arial" w:cs="Arial"/>
          <w:b/>
        </w:rPr>
      </w:pPr>
      <w:r>
        <w:rPr>
          <w:rFonts w:ascii="Arial" w:hAnsi="Arial" w:cs="Arial"/>
          <w:b/>
        </w:rPr>
        <w:t>31.</w:t>
      </w:r>
      <w:r>
        <w:rPr>
          <w:rFonts w:ascii="Arial" w:hAnsi="Arial" w:cs="Arial"/>
          <w:b/>
        </w:rPr>
        <w:tab/>
      </w:r>
      <w:proofErr w:type="gramStart"/>
      <w:r>
        <w:rPr>
          <w:rFonts w:ascii="Arial" w:hAnsi="Arial" w:cs="Arial"/>
          <w:b/>
        </w:rPr>
        <w:t>a</w:t>
      </w:r>
      <w:proofErr w:type="gramEnd"/>
      <w:r>
        <w:rPr>
          <w:rFonts w:ascii="Arial" w:hAnsi="Arial" w:cs="Arial"/>
          <w:b/>
        </w:rPr>
        <w:t>.</w:t>
      </w:r>
    </w:p>
    <w:p w:rsidR="00FE235C" w:rsidRDefault="000B64EB" w:rsidP="004606E8">
      <w:pPr>
        <w:pStyle w:val="Default"/>
        <w:rPr>
          <w:rFonts w:ascii="Arial" w:hAnsi="Arial" w:cs="Arial"/>
          <w:b/>
        </w:rPr>
      </w:pPr>
      <w:r>
        <w:rPr>
          <w:rFonts w:ascii="Arial" w:hAnsi="Arial" w:cs="Arial"/>
          <w:b/>
        </w:rPr>
        <w:t>32.</w:t>
      </w:r>
      <w:r>
        <w:rPr>
          <w:rFonts w:ascii="Arial" w:hAnsi="Arial" w:cs="Arial"/>
          <w:b/>
        </w:rPr>
        <w:tab/>
        <w:t>b</w:t>
      </w:r>
      <w:bookmarkStart w:id="0" w:name="_GoBack"/>
      <w:bookmarkEnd w:id="0"/>
      <w:r w:rsidR="00FE235C">
        <w:rPr>
          <w:rFonts w:ascii="Arial" w:hAnsi="Arial" w:cs="Arial"/>
          <w:b/>
        </w:rPr>
        <w:t>.</w:t>
      </w:r>
    </w:p>
    <w:p w:rsidR="00FE235C" w:rsidRPr="004606E8" w:rsidRDefault="00FE235C" w:rsidP="004606E8">
      <w:pPr>
        <w:pStyle w:val="Default"/>
        <w:rPr>
          <w:rFonts w:ascii="Arial" w:hAnsi="Arial" w:cs="Arial"/>
          <w:sz w:val="20"/>
          <w:szCs w:val="20"/>
        </w:rPr>
      </w:pPr>
      <w:r>
        <w:rPr>
          <w:rFonts w:ascii="Arial" w:hAnsi="Arial" w:cs="Arial"/>
          <w:b/>
        </w:rPr>
        <w:t>33.</w:t>
      </w:r>
      <w:r>
        <w:rPr>
          <w:rFonts w:ascii="Arial" w:hAnsi="Arial" w:cs="Arial"/>
          <w:b/>
        </w:rPr>
        <w:tab/>
      </w:r>
      <w:proofErr w:type="gramStart"/>
      <w:r>
        <w:rPr>
          <w:rFonts w:ascii="Arial" w:hAnsi="Arial" w:cs="Arial"/>
          <w:b/>
        </w:rPr>
        <w:t>d</w:t>
      </w:r>
      <w:proofErr w:type="gramEnd"/>
      <w:r>
        <w:rPr>
          <w:rFonts w:ascii="Arial" w:hAnsi="Arial" w:cs="Arial"/>
          <w:b/>
        </w:rPr>
        <w:t>.</w:t>
      </w:r>
    </w:p>
    <w:p w:rsidR="004606E8" w:rsidRDefault="004606E8" w:rsidP="004606E8">
      <w:pPr>
        <w:pStyle w:val="Default"/>
        <w:rPr>
          <w:rFonts w:ascii="Arial" w:hAnsi="Arial" w:cs="Arial"/>
          <w:b/>
        </w:rPr>
      </w:pPr>
    </w:p>
    <w:p w:rsidR="004606E8" w:rsidRPr="00822182" w:rsidRDefault="004606E8" w:rsidP="004606E8">
      <w:pPr>
        <w:pStyle w:val="Default"/>
        <w:rPr>
          <w:rFonts w:ascii="Arial" w:hAnsi="Arial" w:cs="Arial"/>
          <w:b/>
        </w:rPr>
      </w:pPr>
    </w:p>
    <w:sectPr w:rsidR="004606E8" w:rsidRPr="00822182" w:rsidSect="009C0E93">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lowerLetter"/>
      <w:lvlText w:val="%1."/>
      <w:lvlJc w:val="left"/>
      <w:pPr>
        <w:ind w:left="1440" w:hanging="360"/>
      </w:pPr>
      <w:rPr>
        <w:rFonts w:hAnsi="Times New Roman"/>
      </w:rPr>
    </w:lvl>
    <w:lvl w:ilvl="1">
      <w:start w:val="29"/>
      <w:numFmt w:val="decimal"/>
      <w:lvlText w:val="%2."/>
      <w:lvlJc w:val="left"/>
      <w:pPr>
        <w:ind w:left="2160" w:hanging="360"/>
      </w:pPr>
      <w:rPr>
        <w:rFonts w:hAnsi="Times New Roman"/>
      </w:rPr>
    </w:lvl>
    <w:lvl w:ilvl="2">
      <w:start w:val="1"/>
      <w:numFmt w:val="lowerLetter"/>
      <w:lvlText w:val="%3)"/>
      <w:lvlJc w:val="left"/>
      <w:pPr>
        <w:ind w:left="3495" w:hanging="795"/>
      </w:pPr>
      <w:rPr>
        <w:rFonts w:hAnsi="Times New Roman"/>
      </w:rPr>
    </w:lvl>
    <w:lvl w:ilvl="3">
      <w:start w:val="1"/>
      <w:numFmt w:val="decimal"/>
      <w:lvlText w:val="%4."/>
      <w:lvlJc w:val="left"/>
      <w:pPr>
        <w:ind w:left="3600" w:hanging="360"/>
      </w:pPr>
      <w:rPr>
        <w:rFonts w:hAnsi="Times New Roman"/>
      </w:rPr>
    </w:lvl>
    <w:lvl w:ilvl="4">
      <w:start w:val="1"/>
      <w:numFmt w:val="lowerLetter"/>
      <w:lvlText w:val="%5."/>
      <w:lvlJc w:val="left"/>
      <w:pPr>
        <w:ind w:left="4320" w:hanging="360"/>
      </w:pPr>
      <w:rPr>
        <w:rFonts w:hAnsi="Times New Roman"/>
      </w:rPr>
    </w:lvl>
    <w:lvl w:ilvl="5">
      <w:start w:val="1"/>
      <w:numFmt w:val="lowerRoman"/>
      <w:lvlText w:val="%6."/>
      <w:lvlJc w:val="right"/>
      <w:pPr>
        <w:ind w:left="5040"/>
      </w:pPr>
      <w:rPr>
        <w:rFonts w:hAnsi="Times New Roman"/>
      </w:rPr>
    </w:lvl>
    <w:lvl w:ilvl="6">
      <w:start w:val="1"/>
      <w:numFmt w:val="decimal"/>
      <w:lvlText w:val="%7."/>
      <w:lvlJc w:val="left"/>
      <w:pPr>
        <w:ind w:left="5760" w:hanging="360"/>
      </w:pPr>
      <w:rPr>
        <w:rFonts w:hAnsi="Times New Roman"/>
      </w:rPr>
    </w:lvl>
    <w:lvl w:ilvl="7">
      <w:start w:val="1"/>
      <w:numFmt w:val="lowerLetter"/>
      <w:lvlText w:val="%8."/>
      <w:lvlJc w:val="left"/>
      <w:pPr>
        <w:ind w:left="6480" w:hanging="360"/>
      </w:pPr>
      <w:rPr>
        <w:rFonts w:hAnsi="Times New Roman"/>
      </w:rPr>
    </w:lvl>
    <w:lvl w:ilvl="8">
      <w:start w:val="1"/>
      <w:numFmt w:val="lowerRoman"/>
      <w:lvlText w:val="%9."/>
      <w:lvlJc w:val="right"/>
      <w:pPr>
        <w:ind w:left="7200"/>
      </w:pPr>
      <w:rPr>
        <w:rFonts w:hAnsi="Times New Roman"/>
      </w:rPr>
    </w:lvl>
  </w:abstractNum>
  <w:abstractNum w:abstractNumId="1" w15:restartNumberingAfterBreak="0">
    <w:nsid w:val="00000003"/>
    <w:multiLevelType w:val="multilevel"/>
    <w:tmpl w:val="00000003"/>
    <w:lvl w:ilvl="0">
      <w:start w:val="1"/>
      <w:numFmt w:val="lowerLetter"/>
      <w:lvlText w:val="%1."/>
      <w:lvlJc w:val="left"/>
      <w:pPr>
        <w:ind w:left="1080" w:hanging="360"/>
      </w:pPr>
      <w:rPr>
        <w:rFonts w:hAnsi="Times New Roman"/>
      </w:rPr>
    </w:lvl>
    <w:lvl w:ilvl="1">
      <w:start w:val="2"/>
      <w:numFmt w:val="lowerLetter"/>
      <w:lvlText w:val="%2)"/>
      <w:lvlJc w:val="left"/>
      <w:pPr>
        <w:ind w:left="1800" w:hanging="360"/>
      </w:pPr>
      <w:rPr>
        <w:rFonts w:hAnsi="Times New Roman"/>
      </w:rPr>
    </w:lvl>
    <w:lvl w:ilvl="2">
      <w:start w:val="40"/>
      <w:numFmt w:val="decimal"/>
      <w:lvlText w:val="%3."/>
      <w:lvlJc w:val="left"/>
      <w:pPr>
        <w:ind w:left="2790" w:hanging="450"/>
      </w:pPr>
      <w:rPr>
        <w:rFonts w:hAnsi="Times New Roman"/>
      </w:rPr>
    </w:lvl>
    <w:lvl w:ilvl="3">
      <w:start w:val="1"/>
      <w:numFmt w:val="lowerLetter"/>
      <w:lvlText w:val="%4)"/>
      <w:lvlJc w:val="left"/>
      <w:pPr>
        <w:ind w:left="3690" w:hanging="810"/>
      </w:pPr>
      <w:rPr>
        <w:rFonts w:hAnsi="Times New Roman"/>
      </w:rPr>
    </w:lvl>
    <w:lvl w:ilvl="4">
      <w:start w:val="1"/>
      <w:numFmt w:val="lowerLetter"/>
      <w:lvlText w:val="%5."/>
      <w:lvlJc w:val="left"/>
      <w:pPr>
        <w:ind w:left="3960" w:hanging="360"/>
      </w:pPr>
      <w:rPr>
        <w:rFonts w:hAnsi="Times New Roman"/>
      </w:rPr>
    </w:lvl>
    <w:lvl w:ilvl="5">
      <w:start w:val="1"/>
      <w:numFmt w:val="lowerRoman"/>
      <w:lvlText w:val="%6."/>
      <w:lvlJc w:val="right"/>
      <w:pPr>
        <w:ind w:left="4680"/>
      </w:pPr>
      <w:rPr>
        <w:rFonts w:hAnsi="Times New Roman"/>
      </w:rPr>
    </w:lvl>
    <w:lvl w:ilvl="6">
      <w:start w:val="1"/>
      <w:numFmt w:val="decimal"/>
      <w:lvlText w:val="%7."/>
      <w:lvlJc w:val="left"/>
      <w:pPr>
        <w:ind w:left="5400" w:hanging="360"/>
      </w:pPr>
      <w:rPr>
        <w:rFonts w:hAnsi="Times New Roman"/>
      </w:rPr>
    </w:lvl>
    <w:lvl w:ilvl="7">
      <w:start w:val="1"/>
      <w:numFmt w:val="lowerLetter"/>
      <w:lvlText w:val="%8."/>
      <w:lvlJc w:val="left"/>
      <w:pPr>
        <w:ind w:left="6120" w:hanging="360"/>
      </w:pPr>
      <w:rPr>
        <w:rFonts w:hAnsi="Times New Roman"/>
      </w:rPr>
    </w:lvl>
    <w:lvl w:ilvl="8">
      <w:start w:val="1"/>
      <w:numFmt w:val="lowerRoman"/>
      <w:lvlText w:val="%9."/>
      <w:lvlJc w:val="right"/>
      <w:pPr>
        <w:ind w:left="6840"/>
      </w:pPr>
      <w:rPr>
        <w:rFonts w:hAnsi="Times New Roman"/>
      </w:rPr>
    </w:lvl>
  </w:abstractNum>
  <w:abstractNum w:abstractNumId="2" w15:restartNumberingAfterBreak="0">
    <w:nsid w:val="00000005"/>
    <w:multiLevelType w:val="multilevel"/>
    <w:tmpl w:val="00000005"/>
    <w:lvl w:ilvl="0">
      <w:start w:val="1"/>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 w15:restartNumberingAfterBreak="0">
    <w:nsid w:val="00000008"/>
    <w:multiLevelType w:val="multilevel"/>
    <w:tmpl w:val="00000008"/>
    <w:lvl w:ilvl="0">
      <w:start w:val="1"/>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 w15:restartNumberingAfterBreak="0">
    <w:nsid w:val="00000009"/>
    <w:multiLevelType w:val="multilevel"/>
    <w:tmpl w:val="00000009"/>
    <w:lvl w:ilvl="0">
      <w:start w:val="1"/>
      <w:numFmt w:val="lowerLetter"/>
      <w:lvlText w:val="%1."/>
      <w:lvlJc w:val="left"/>
      <w:pPr>
        <w:ind w:left="1440" w:hanging="360"/>
      </w:pPr>
      <w:rPr>
        <w:rFonts w:eastAsia="Times New Roman" w:hAnsi="Times New Roman"/>
      </w:rPr>
    </w:lvl>
    <w:lvl w:ilvl="1">
      <w:start w:val="25"/>
      <w:numFmt w:val="decimal"/>
      <w:lvlText w:val="%2."/>
      <w:lvlJc w:val="left"/>
      <w:pPr>
        <w:ind w:left="2160" w:hanging="360"/>
      </w:pPr>
      <w:rPr>
        <w:rFonts w:hAnsi="Times New Roman"/>
      </w:rPr>
    </w:lvl>
    <w:lvl w:ilvl="2">
      <w:start w:val="1"/>
      <w:numFmt w:val="lowerRoman"/>
      <w:lvlText w:val="%3."/>
      <w:lvlJc w:val="right"/>
      <w:pPr>
        <w:ind w:left="2880"/>
      </w:pPr>
      <w:rPr>
        <w:rFonts w:hAnsi="Times New Roman"/>
      </w:rPr>
    </w:lvl>
    <w:lvl w:ilvl="3">
      <w:start w:val="1"/>
      <w:numFmt w:val="decimal"/>
      <w:lvlText w:val="%4."/>
      <w:lvlJc w:val="left"/>
      <w:pPr>
        <w:ind w:left="3600" w:hanging="360"/>
      </w:pPr>
      <w:rPr>
        <w:rFonts w:hAnsi="Times New Roman"/>
      </w:rPr>
    </w:lvl>
    <w:lvl w:ilvl="4">
      <w:start w:val="1"/>
      <w:numFmt w:val="lowerLetter"/>
      <w:lvlText w:val="%5."/>
      <w:lvlJc w:val="left"/>
      <w:pPr>
        <w:ind w:left="4320" w:hanging="360"/>
      </w:pPr>
      <w:rPr>
        <w:rFonts w:hAnsi="Times New Roman"/>
      </w:rPr>
    </w:lvl>
    <w:lvl w:ilvl="5">
      <w:start w:val="1"/>
      <w:numFmt w:val="lowerRoman"/>
      <w:lvlText w:val="%6."/>
      <w:lvlJc w:val="right"/>
      <w:pPr>
        <w:ind w:left="5040"/>
      </w:pPr>
      <w:rPr>
        <w:rFonts w:hAnsi="Times New Roman"/>
      </w:rPr>
    </w:lvl>
    <w:lvl w:ilvl="6">
      <w:start w:val="1"/>
      <w:numFmt w:val="decimal"/>
      <w:lvlText w:val="%7."/>
      <w:lvlJc w:val="left"/>
      <w:pPr>
        <w:ind w:left="5760" w:hanging="360"/>
      </w:pPr>
      <w:rPr>
        <w:rFonts w:hAnsi="Times New Roman"/>
      </w:rPr>
    </w:lvl>
    <w:lvl w:ilvl="7">
      <w:start w:val="1"/>
      <w:numFmt w:val="lowerLetter"/>
      <w:lvlText w:val="%8."/>
      <w:lvlJc w:val="left"/>
      <w:pPr>
        <w:ind w:left="6480" w:hanging="360"/>
      </w:pPr>
      <w:rPr>
        <w:rFonts w:hAnsi="Times New Roman"/>
      </w:rPr>
    </w:lvl>
    <w:lvl w:ilvl="8">
      <w:start w:val="1"/>
      <w:numFmt w:val="lowerRoman"/>
      <w:lvlText w:val="%9."/>
      <w:lvlJc w:val="right"/>
      <w:pPr>
        <w:ind w:left="7200"/>
      </w:pPr>
      <w:rPr>
        <w:rFonts w:hAnsi="Times New Roman"/>
      </w:rPr>
    </w:lvl>
  </w:abstractNum>
  <w:abstractNum w:abstractNumId="5" w15:restartNumberingAfterBreak="0">
    <w:nsid w:val="0000000D"/>
    <w:multiLevelType w:val="multilevel"/>
    <w:tmpl w:val="0000000D"/>
    <w:lvl w:ilvl="0">
      <w:start w:val="1"/>
      <w:numFmt w:val="decimal"/>
      <w:lvlText w:val="%1."/>
      <w:lvlJc w:val="left"/>
      <w:pPr>
        <w:ind w:left="720" w:hanging="360"/>
      </w:pPr>
      <w:rPr>
        <w:rFonts w:hAnsi="Times New Roman"/>
      </w:rPr>
    </w:lvl>
    <w:lvl w:ilvl="1">
      <w:start w:val="1"/>
      <w:numFmt w:val="lowerLetter"/>
      <w:lvlText w:val="%2."/>
      <w:lvlJc w:val="left"/>
      <w:pPr>
        <w:ind w:left="1440" w:hanging="360"/>
      </w:pPr>
      <w:rPr>
        <w:rFonts w:hAnsi="Times New Roman"/>
      </w:rPr>
    </w:lvl>
    <w:lvl w:ilvl="2">
      <w:start w:val="31"/>
      <w:numFmt w:val="decimal"/>
      <w:lvlText w:val="%3"/>
      <w:lvlJc w:val="left"/>
      <w:pPr>
        <w:ind w:left="2340" w:hanging="360"/>
      </w:pPr>
      <w:rPr>
        <w:rFonts w:hAnsi="Times New Roman"/>
      </w:rPr>
    </w:lvl>
    <w:lvl w:ilvl="3">
      <w:start w:val="1"/>
      <w:numFmt w:val="decimal"/>
      <w:lvlText w:val="%4."/>
      <w:lvlJc w:val="left"/>
      <w:pPr>
        <w:ind w:left="2880" w:hanging="360"/>
      </w:pPr>
      <w:rPr>
        <w:rFonts w:hAnsi="Times New Roman"/>
      </w:rPr>
    </w:lvl>
    <w:lvl w:ilvl="4">
      <w:start w:val="1"/>
      <w:numFmt w:val="lowerLetter"/>
      <w:lvlText w:val="%5."/>
      <w:lvlJc w:val="left"/>
      <w:pPr>
        <w:ind w:left="3600" w:hanging="360"/>
      </w:pPr>
      <w:rPr>
        <w:rFonts w:hAnsi="Times New Roman"/>
      </w:rPr>
    </w:lvl>
    <w:lvl w:ilvl="5">
      <w:start w:val="1"/>
      <w:numFmt w:val="lowerRoman"/>
      <w:lvlText w:val="%6."/>
      <w:lvlJc w:val="right"/>
      <w:pPr>
        <w:ind w:left="4320"/>
      </w:pPr>
      <w:rPr>
        <w:rFonts w:hAnsi="Times New Roman"/>
      </w:rPr>
    </w:lvl>
    <w:lvl w:ilvl="6">
      <w:start w:val="1"/>
      <w:numFmt w:val="decimal"/>
      <w:lvlText w:val="%7."/>
      <w:lvlJc w:val="left"/>
      <w:pPr>
        <w:ind w:left="5040" w:hanging="360"/>
      </w:pPr>
      <w:rPr>
        <w:rFonts w:hAnsi="Times New Roman"/>
      </w:rPr>
    </w:lvl>
    <w:lvl w:ilvl="7">
      <w:start w:val="1"/>
      <w:numFmt w:val="lowerLetter"/>
      <w:lvlText w:val="%8."/>
      <w:lvlJc w:val="left"/>
      <w:pPr>
        <w:ind w:left="5760" w:hanging="360"/>
      </w:pPr>
      <w:rPr>
        <w:rFonts w:hAnsi="Times New Roman"/>
      </w:rPr>
    </w:lvl>
    <w:lvl w:ilvl="8">
      <w:start w:val="1"/>
      <w:numFmt w:val="lowerRoman"/>
      <w:lvlText w:val="%9."/>
      <w:lvlJc w:val="right"/>
      <w:pPr>
        <w:ind w:left="6480"/>
      </w:pPr>
      <w:rPr>
        <w:rFonts w:hAnsi="Times New Roman"/>
      </w:rPr>
    </w:lvl>
  </w:abstractNum>
  <w:abstractNum w:abstractNumId="6" w15:restartNumberingAfterBreak="0">
    <w:nsid w:val="0000000F"/>
    <w:multiLevelType w:val="multilevel"/>
    <w:tmpl w:val="0000000F"/>
    <w:lvl w:ilvl="0">
      <w:start w:val="1"/>
      <w:numFmt w:val="lowerLetter"/>
      <w:lvlText w:val="%1."/>
      <w:lvlJc w:val="left"/>
      <w:pPr>
        <w:ind w:left="1440" w:hanging="360"/>
      </w:pPr>
      <w:rPr>
        <w:rFonts w:eastAsia="Times New Roman" w:hAnsi="Times New Roman"/>
      </w:rPr>
    </w:lvl>
    <w:lvl w:ilvl="1">
      <w:start w:val="1"/>
      <w:numFmt w:val="lowerLetter"/>
      <w:lvlText w:val="%2."/>
      <w:lvlJc w:val="left"/>
      <w:pPr>
        <w:ind w:left="1800" w:hanging="360"/>
      </w:pPr>
      <w:rPr>
        <w:rFonts w:hAnsi="Times New Roman"/>
      </w:rPr>
    </w:lvl>
    <w:lvl w:ilvl="2">
      <w:start w:val="1"/>
      <w:numFmt w:val="lowerRoman"/>
      <w:lvlText w:val="%3."/>
      <w:lvlJc w:val="right"/>
      <w:pPr>
        <w:ind w:left="2520"/>
      </w:pPr>
      <w:rPr>
        <w:rFonts w:hAnsi="Times New Roman"/>
      </w:rPr>
    </w:lvl>
    <w:lvl w:ilvl="3">
      <w:start w:val="1"/>
      <w:numFmt w:val="decimal"/>
      <w:lvlText w:val="%4."/>
      <w:lvlJc w:val="left"/>
      <w:pPr>
        <w:ind w:left="3240" w:hanging="360"/>
      </w:pPr>
      <w:rPr>
        <w:rFonts w:hAnsi="Times New Roman"/>
      </w:rPr>
    </w:lvl>
    <w:lvl w:ilvl="4">
      <w:start w:val="1"/>
      <w:numFmt w:val="lowerLetter"/>
      <w:lvlText w:val="%5."/>
      <w:lvlJc w:val="left"/>
      <w:pPr>
        <w:ind w:left="3960" w:hanging="360"/>
      </w:pPr>
      <w:rPr>
        <w:rFonts w:hAnsi="Times New Roman"/>
      </w:rPr>
    </w:lvl>
    <w:lvl w:ilvl="5">
      <w:start w:val="1"/>
      <w:numFmt w:val="lowerRoman"/>
      <w:lvlText w:val="%6."/>
      <w:lvlJc w:val="right"/>
      <w:pPr>
        <w:ind w:left="4680"/>
      </w:pPr>
      <w:rPr>
        <w:rFonts w:hAnsi="Times New Roman"/>
      </w:rPr>
    </w:lvl>
    <w:lvl w:ilvl="6">
      <w:start w:val="1"/>
      <w:numFmt w:val="decimal"/>
      <w:lvlText w:val="%7."/>
      <w:lvlJc w:val="left"/>
      <w:pPr>
        <w:ind w:left="5400" w:hanging="360"/>
      </w:pPr>
      <w:rPr>
        <w:rFonts w:hAnsi="Times New Roman"/>
      </w:rPr>
    </w:lvl>
    <w:lvl w:ilvl="7">
      <w:start w:val="1"/>
      <w:numFmt w:val="lowerLetter"/>
      <w:lvlText w:val="%8."/>
      <w:lvlJc w:val="left"/>
      <w:pPr>
        <w:ind w:left="6120" w:hanging="360"/>
      </w:pPr>
      <w:rPr>
        <w:rFonts w:hAnsi="Times New Roman"/>
      </w:rPr>
    </w:lvl>
    <w:lvl w:ilvl="8">
      <w:start w:val="1"/>
      <w:numFmt w:val="lowerRoman"/>
      <w:lvlText w:val="%9."/>
      <w:lvlJc w:val="right"/>
      <w:pPr>
        <w:ind w:left="6840"/>
      </w:pPr>
      <w:rPr>
        <w:rFonts w:hAnsi="Times New Roman"/>
      </w:rPr>
    </w:lvl>
  </w:abstractNum>
  <w:abstractNum w:abstractNumId="7" w15:restartNumberingAfterBreak="0">
    <w:nsid w:val="00000010"/>
    <w:multiLevelType w:val="multilevel"/>
    <w:tmpl w:val="00000010"/>
    <w:lvl w:ilvl="0">
      <w:start w:val="1"/>
      <w:numFmt w:val="lowerLetter"/>
      <w:lvlText w:val="%1."/>
      <w:lvlJc w:val="left"/>
      <w:pPr>
        <w:ind w:left="720" w:hanging="360"/>
      </w:pPr>
      <w:rPr>
        <w:rFonts w:hAnsi="Times New Roman"/>
      </w:rPr>
    </w:lvl>
    <w:lvl w:ilvl="1">
      <w:start w:val="1"/>
      <w:numFmt w:val="lowerLetter"/>
      <w:lvlText w:val="%2."/>
      <w:lvlJc w:val="left"/>
      <w:pPr>
        <w:ind w:left="1440" w:hanging="360"/>
      </w:pPr>
      <w:rPr>
        <w:rFonts w:hAnsi="Times New Roman"/>
      </w:rPr>
    </w:lvl>
    <w:lvl w:ilvl="2">
      <w:start w:val="1"/>
      <w:numFmt w:val="lowerLetter"/>
      <w:lvlText w:val="%3."/>
      <w:lvlJc w:val="left"/>
      <w:pPr>
        <w:ind w:left="2340" w:hanging="360"/>
      </w:pPr>
      <w:rPr>
        <w:rFonts w:hAnsi="Times New Roman"/>
      </w:rPr>
    </w:lvl>
    <w:lvl w:ilvl="3">
      <w:start w:val="40"/>
      <w:numFmt w:val="decimal"/>
      <w:lvlText w:val="%4."/>
      <w:lvlJc w:val="left"/>
      <w:pPr>
        <w:ind w:left="3240" w:hanging="720"/>
      </w:pPr>
      <w:rPr>
        <w:rFonts w:hAnsi="Times New Roman"/>
      </w:rPr>
    </w:lvl>
    <w:lvl w:ilvl="4">
      <w:start w:val="1"/>
      <w:numFmt w:val="lowerLetter"/>
      <w:lvlText w:val="%5."/>
      <w:lvlJc w:val="left"/>
      <w:pPr>
        <w:ind w:left="3600" w:hanging="360"/>
      </w:pPr>
      <w:rPr>
        <w:rFonts w:hAnsi="Times New Roman"/>
      </w:rPr>
    </w:lvl>
    <w:lvl w:ilvl="5">
      <w:start w:val="1"/>
      <w:numFmt w:val="lowerRoman"/>
      <w:lvlText w:val="%6."/>
      <w:lvlJc w:val="right"/>
      <w:pPr>
        <w:ind w:left="4320"/>
      </w:pPr>
      <w:rPr>
        <w:rFonts w:hAnsi="Times New Roman"/>
      </w:rPr>
    </w:lvl>
    <w:lvl w:ilvl="6">
      <w:start w:val="1"/>
      <w:numFmt w:val="decimal"/>
      <w:lvlText w:val="%7."/>
      <w:lvlJc w:val="left"/>
      <w:pPr>
        <w:ind w:left="5040" w:hanging="360"/>
      </w:pPr>
      <w:rPr>
        <w:rFonts w:hAnsi="Times New Roman"/>
      </w:rPr>
    </w:lvl>
    <w:lvl w:ilvl="7">
      <w:start w:val="1"/>
      <w:numFmt w:val="lowerLetter"/>
      <w:lvlText w:val="%8."/>
      <w:lvlJc w:val="left"/>
      <w:pPr>
        <w:ind w:left="5760" w:hanging="360"/>
      </w:pPr>
      <w:rPr>
        <w:rFonts w:hAnsi="Times New Roman"/>
      </w:rPr>
    </w:lvl>
    <w:lvl w:ilvl="8">
      <w:start w:val="1"/>
      <w:numFmt w:val="lowerRoman"/>
      <w:lvlText w:val="%9."/>
      <w:lvlJc w:val="right"/>
      <w:pPr>
        <w:ind w:left="6480"/>
      </w:pPr>
      <w:rPr>
        <w:rFonts w:hAnsi="Times New Roman"/>
      </w:rPr>
    </w:lvl>
  </w:abstractNum>
  <w:abstractNum w:abstractNumId="8" w15:restartNumberingAfterBreak="0">
    <w:nsid w:val="00000012"/>
    <w:multiLevelType w:val="multilevel"/>
    <w:tmpl w:val="00000012"/>
    <w:lvl w:ilvl="0">
      <w:start w:val="1"/>
      <w:numFmt w:val="lowerLetter"/>
      <w:lvlText w:val="%1)"/>
      <w:lvlJc w:val="left"/>
      <w:rPr>
        <w:rFonts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0000013"/>
    <w:multiLevelType w:val="multilevel"/>
    <w:tmpl w:val="00000013"/>
    <w:lvl w:ilvl="0">
      <w:start w:val="1"/>
      <w:numFmt w:val="lowerLetter"/>
      <w:lvlText w:val="%1)"/>
      <w:lvlJc w:val="left"/>
      <w:rPr>
        <w:rFonts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0000015"/>
    <w:multiLevelType w:val="multilevel"/>
    <w:tmpl w:val="00000015"/>
    <w:lvl w:ilvl="0">
      <w:start w:val="1"/>
      <w:numFmt w:val="lowerLetter"/>
      <w:lvlText w:val="%1."/>
      <w:lvlJc w:val="left"/>
      <w:pPr>
        <w:ind w:left="1080" w:hanging="360"/>
      </w:pPr>
      <w:rPr>
        <w:rFonts w:eastAsia="Times New Roman" w:hAnsi="Times New Roman"/>
      </w:rPr>
    </w:lvl>
    <w:lvl w:ilvl="1">
      <w:start w:val="1"/>
      <w:numFmt w:val="lowerLetter"/>
      <w:lvlText w:val="%2."/>
      <w:lvlJc w:val="left"/>
      <w:pPr>
        <w:ind w:left="1800" w:hanging="360"/>
      </w:pPr>
      <w:rPr>
        <w:rFonts w:hAnsi="Times New Roman"/>
      </w:rPr>
    </w:lvl>
    <w:lvl w:ilvl="2">
      <w:start w:val="1"/>
      <w:numFmt w:val="lowerRoman"/>
      <w:lvlText w:val="%3."/>
      <w:lvlJc w:val="right"/>
      <w:pPr>
        <w:ind w:left="2520"/>
      </w:pPr>
      <w:rPr>
        <w:rFonts w:hAnsi="Times New Roman"/>
      </w:rPr>
    </w:lvl>
    <w:lvl w:ilvl="3">
      <w:start w:val="1"/>
      <w:numFmt w:val="decimal"/>
      <w:lvlText w:val="%4."/>
      <w:lvlJc w:val="left"/>
      <w:pPr>
        <w:ind w:left="3240" w:hanging="360"/>
      </w:pPr>
      <w:rPr>
        <w:rFonts w:hAnsi="Times New Roman"/>
      </w:rPr>
    </w:lvl>
    <w:lvl w:ilvl="4">
      <w:start w:val="1"/>
      <w:numFmt w:val="lowerLetter"/>
      <w:lvlText w:val="%5."/>
      <w:lvlJc w:val="left"/>
      <w:pPr>
        <w:ind w:left="3960" w:hanging="360"/>
      </w:pPr>
      <w:rPr>
        <w:rFonts w:hAnsi="Times New Roman"/>
      </w:rPr>
    </w:lvl>
    <w:lvl w:ilvl="5">
      <w:start w:val="1"/>
      <w:numFmt w:val="lowerRoman"/>
      <w:lvlText w:val="%6."/>
      <w:lvlJc w:val="right"/>
      <w:pPr>
        <w:ind w:left="4680"/>
      </w:pPr>
      <w:rPr>
        <w:rFonts w:hAnsi="Times New Roman"/>
      </w:rPr>
    </w:lvl>
    <w:lvl w:ilvl="6">
      <w:start w:val="1"/>
      <w:numFmt w:val="decimal"/>
      <w:lvlText w:val="%7."/>
      <w:lvlJc w:val="left"/>
      <w:pPr>
        <w:ind w:left="5400" w:hanging="360"/>
      </w:pPr>
      <w:rPr>
        <w:rFonts w:hAnsi="Times New Roman"/>
      </w:rPr>
    </w:lvl>
    <w:lvl w:ilvl="7">
      <w:start w:val="1"/>
      <w:numFmt w:val="lowerLetter"/>
      <w:lvlText w:val="%8."/>
      <w:lvlJc w:val="left"/>
      <w:pPr>
        <w:ind w:left="6120" w:hanging="360"/>
      </w:pPr>
      <w:rPr>
        <w:rFonts w:hAnsi="Times New Roman"/>
      </w:rPr>
    </w:lvl>
    <w:lvl w:ilvl="8">
      <w:start w:val="1"/>
      <w:numFmt w:val="lowerRoman"/>
      <w:lvlText w:val="%9."/>
      <w:lvlJc w:val="right"/>
      <w:pPr>
        <w:ind w:left="6840"/>
      </w:pPr>
      <w:rPr>
        <w:rFonts w:hAnsi="Times New Roman"/>
      </w:rPr>
    </w:lvl>
  </w:abstractNum>
  <w:abstractNum w:abstractNumId="11" w15:restartNumberingAfterBreak="0">
    <w:nsid w:val="00000016"/>
    <w:multiLevelType w:val="multilevel"/>
    <w:tmpl w:val="00000016"/>
    <w:lvl w:ilvl="0">
      <w:start w:val="2"/>
      <w:numFmt w:val="lowerLetter"/>
      <w:lvlText w:val="%1)"/>
      <w:lvlJc w:val="left"/>
      <w:rPr>
        <w:rFonts w:eastAsia="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0000017"/>
    <w:multiLevelType w:val="multilevel"/>
    <w:tmpl w:val="00000017"/>
    <w:lvl w:ilvl="0">
      <w:start w:val="3"/>
      <w:numFmt w:val="lowerLetter"/>
      <w:lvlText w:val="%1)"/>
      <w:lvlJc w:val="left"/>
      <w:rPr>
        <w:rFonts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0000018"/>
    <w:multiLevelType w:val="multilevel"/>
    <w:tmpl w:val="00000018"/>
    <w:lvl w:ilvl="0">
      <w:start w:val="4"/>
      <w:numFmt w:val="lowerLetter"/>
      <w:lvlText w:val="%1)"/>
      <w:lvlJc w:val="left"/>
      <w:rPr>
        <w:rFonts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000002E"/>
    <w:multiLevelType w:val="multilevel"/>
    <w:tmpl w:val="0000002E"/>
    <w:lvl w:ilvl="0">
      <w:start w:val="2"/>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 w15:restartNumberingAfterBreak="0">
    <w:nsid w:val="0000002F"/>
    <w:multiLevelType w:val="multilevel"/>
    <w:tmpl w:val="0000002F"/>
    <w:lvl w:ilvl="0">
      <w:start w:val="3"/>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 w15:restartNumberingAfterBreak="0">
    <w:nsid w:val="00000030"/>
    <w:multiLevelType w:val="multilevel"/>
    <w:tmpl w:val="00000030"/>
    <w:lvl w:ilvl="0">
      <w:start w:val="4"/>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15:restartNumberingAfterBreak="0">
    <w:nsid w:val="00000031"/>
    <w:multiLevelType w:val="multilevel"/>
    <w:tmpl w:val="00000031"/>
    <w:lvl w:ilvl="0">
      <w:start w:val="2"/>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 w15:restartNumberingAfterBreak="0">
    <w:nsid w:val="00000032"/>
    <w:multiLevelType w:val="multilevel"/>
    <w:tmpl w:val="00000032"/>
    <w:lvl w:ilvl="0">
      <w:start w:val="3"/>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9" w15:restartNumberingAfterBreak="0">
    <w:nsid w:val="00000033"/>
    <w:multiLevelType w:val="multilevel"/>
    <w:tmpl w:val="00000033"/>
    <w:lvl w:ilvl="0">
      <w:start w:val="4"/>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0" w15:restartNumberingAfterBreak="0">
    <w:nsid w:val="00000034"/>
    <w:multiLevelType w:val="multilevel"/>
    <w:tmpl w:val="00000034"/>
    <w:lvl w:ilvl="0">
      <w:start w:val="2"/>
      <w:numFmt w:val="lowerLetter"/>
      <w:lvlText w:val="%1)"/>
      <w:lvlJc w:val="left"/>
      <w:rPr>
        <w:rFonts w:eastAsia="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0000035"/>
    <w:multiLevelType w:val="multilevel"/>
    <w:tmpl w:val="00000035"/>
    <w:lvl w:ilvl="0">
      <w:start w:val="3"/>
      <w:numFmt w:val="lowerLetter"/>
      <w:lvlText w:val="%1)"/>
      <w:lvlJc w:val="left"/>
      <w:rPr>
        <w:rFonts w:eastAsia="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00000036"/>
    <w:multiLevelType w:val="multilevel"/>
    <w:tmpl w:val="00000036"/>
    <w:lvl w:ilvl="0">
      <w:start w:val="4"/>
      <w:numFmt w:val="lowerLetter"/>
      <w:lvlText w:val="%1)"/>
      <w:lvlJc w:val="left"/>
      <w:rPr>
        <w:rFonts w:eastAsia="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27328BB"/>
    <w:multiLevelType w:val="hybridMultilevel"/>
    <w:tmpl w:val="21D07512"/>
    <w:lvl w:ilvl="0" w:tplc="3CB680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04AF6217"/>
    <w:multiLevelType w:val="hybridMultilevel"/>
    <w:tmpl w:val="C2247F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0B461F52"/>
    <w:multiLevelType w:val="hybridMultilevel"/>
    <w:tmpl w:val="93548B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109E24E4"/>
    <w:multiLevelType w:val="hybridMultilevel"/>
    <w:tmpl w:val="D310BEB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4173BA1"/>
    <w:multiLevelType w:val="hybridMultilevel"/>
    <w:tmpl w:val="84DEDC8A"/>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2A897206"/>
    <w:multiLevelType w:val="hybridMultilevel"/>
    <w:tmpl w:val="2100722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2B5B0B3A"/>
    <w:multiLevelType w:val="hybridMultilevel"/>
    <w:tmpl w:val="B9F6A52E"/>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2EB933AF"/>
    <w:multiLevelType w:val="hybridMultilevel"/>
    <w:tmpl w:val="066245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3ACC552B"/>
    <w:multiLevelType w:val="hybridMultilevel"/>
    <w:tmpl w:val="41E2EE7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4DAA3358"/>
    <w:multiLevelType w:val="hybridMultilevel"/>
    <w:tmpl w:val="D5C0A25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516028F7"/>
    <w:multiLevelType w:val="hybridMultilevel"/>
    <w:tmpl w:val="A168A66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521D770C"/>
    <w:multiLevelType w:val="hybridMultilevel"/>
    <w:tmpl w:val="C660FE7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E7F74B1"/>
    <w:multiLevelType w:val="hybridMultilevel"/>
    <w:tmpl w:val="EA8ECFF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2745298"/>
    <w:multiLevelType w:val="multilevel"/>
    <w:tmpl w:val="96723D50"/>
    <w:lvl w:ilvl="0">
      <w:start w:val="1"/>
      <w:numFmt w:val="lowerLetter"/>
      <w:lvlText w:val="%1."/>
      <w:lvlJc w:val="left"/>
      <w:pPr>
        <w:ind w:left="720" w:hanging="360"/>
      </w:pPr>
      <w:rPr>
        <w:rFonts w:hAnsi="Times New Roman"/>
      </w:rPr>
    </w:lvl>
    <w:lvl w:ilvl="1">
      <w:start w:val="1"/>
      <w:numFmt w:val="lowerLetter"/>
      <w:lvlText w:val="%2)"/>
      <w:lvlJc w:val="left"/>
      <w:pPr>
        <w:ind w:left="1440" w:hanging="360"/>
      </w:pPr>
    </w:lvl>
    <w:lvl w:ilvl="2">
      <w:start w:val="1"/>
      <w:numFmt w:val="lowerLetter"/>
      <w:lvlText w:val="%3."/>
      <w:lvlJc w:val="left"/>
      <w:pPr>
        <w:ind w:left="2340" w:hanging="360"/>
      </w:pPr>
      <w:rPr>
        <w:rFonts w:hAnsi="Times New Roman"/>
      </w:rPr>
    </w:lvl>
    <w:lvl w:ilvl="3">
      <w:start w:val="40"/>
      <w:numFmt w:val="decimal"/>
      <w:lvlText w:val="%4."/>
      <w:lvlJc w:val="left"/>
      <w:pPr>
        <w:ind w:left="3240" w:hanging="720"/>
      </w:pPr>
      <w:rPr>
        <w:rFonts w:hAnsi="Times New Roman"/>
      </w:rPr>
    </w:lvl>
    <w:lvl w:ilvl="4">
      <w:start w:val="1"/>
      <w:numFmt w:val="lowerLetter"/>
      <w:lvlText w:val="%5."/>
      <w:lvlJc w:val="left"/>
      <w:pPr>
        <w:ind w:left="3600" w:hanging="360"/>
      </w:pPr>
      <w:rPr>
        <w:rFonts w:hAnsi="Times New Roman"/>
      </w:rPr>
    </w:lvl>
    <w:lvl w:ilvl="5">
      <w:start w:val="1"/>
      <w:numFmt w:val="lowerRoman"/>
      <w:lvlText w:val="%6."/>
      <w:lvlJc w:val="right"/>
      <w:pPr>
        <w:ind w:left="4320"/>
      </w:pPr>
      <w:rPr>
        <w:rFonts w:hAnsi="Times New Roman"/>
      </w:rPr>
    </w:lvl>
    <w:lvl w:ilvl="6">
      <w:start w:val="1"/>
      <w:numFmt w:val="decimal"/>
      <w:lvlText w:val="%7."/>
      <w:lvlJc w:val="left"/>
      <w:pPr>
        <w:ind w:left="5040" w:hanging="360"/>
      </w:pPr>
      <w:rPr>
        <w:rFonts w:hAnsi="Times New Roman"/>
      </w:rPr>
    </w:lvl>
    <w:lvl w:ilvl="7">
      <w:start w:val="1"/>
      <w:numFmt w:val="lowerLetter"/>
      <w:lvlText w:val="%8."/>
      <w:lvlJc w:val="left"/>
      <w:pPr>
        <w:ind w:left="5760" w:hanging="360"/>
      </w:pPr>
      <w:rPr>
        <w:rFonts w:hAnsi="Times New Roman"/>
      </w:rPr>
    </w:lvl>
    <w:lvl w:ilvl="8">
      <w:start w:val="1"/>
      <w:numFmt w:val="lowerRoman"/>
      <w:lvlText w:val="%9."/>
      <w:lvlJc w:val="right"/>
      <w:pPr>
        <w:ind w:left="6480"/>
      </w:pPr>
      <w:rPr>
        <w:rFonts w:hAnsi="Times New Roman"/>
      </w:rPr>
    </w:lvl>
  </w:abstractNum>
  <w:abstractNum w:abstractNumId="37" w15:restartNumberingAfterBreak="0">
    <w:nsid w:val="6B3644BF"/>
    <w:multiLevelType w:val="hybridMultilevel"/>
    <w:tmpl w:val="0F8CBF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E18561A"/>
    <w:multiLevelType w:val="hybridMultilevel"/>
    <w:tmpl w:val="F602594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EA33194"/>
    <w:multiLevelType w:val="hybridMultilevel"/>
    <w:tmpl w:val="79D45DCA"/>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75D82D56"/>
    <w:multiLevelType w:val="hybridMultilevel"/>
    <w:tmpl w:val="D794D2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CEF1E7A"/>
    <w:multiLevelType w:val="hybridMultilevel"/>
    <w:tmpl w:val="AFFE4F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D9367A"/>
    <w:multiLevelType w:val="hybridMultilevel"/>
    <w:tmpl w:val="037AD4A2"/>
    <w:lvl w:ilvl="0" w:tplc="AA0E51CC">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EF1DD5"/>
    <w:multiLevelType w:val="hybridMultilevel"/>
    <w:tmpl w:val="57C22A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E531CFC"/>
    <w:multiLevelType w:val="hybridMultilevel"/>
    <w:tmpl w:val="4D66AB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2"/>
  </w:num>
  <w:num w:numId="2">
    <w:abstractNumId w:val="38"/>
  </w:num>
  <w:num w:numId="3">
    <w:abstractNumId w:val="26"/>
  </w:num>
  <w:num w:numId="4">
    <w:abstractNumId w:val="23"/>
  </w:num>
  <w:num w:numId="5">
    <w:abstractNumId w:val="43"/>
  </w:num>
  <w:num w:numId="6">
    <w:abstractNumId w:val="37"/>
  </w:num>
  <w:num w:numId="7">
    <w:abstractNumId w:val="10"/>
  </w:num>
  <w:num w:numId="8">
    <w:abstractNumId w:val="6"/>
  </w:num>
  <w:num w:numId="9">
    <w:abstractNumId w:val="1"/>
  </w:num>
  <w:num w:numId="10">
    <w:abstractNumId w:val="7"/>
  </w:num>
  <w:num w:numId="11">
    <w:abstractNumId w:val="5"/>
  </w:num>
  <w:num w:numId="12">
    <w:abstractNumId w:val="4"/>
  </w:num>
  <w:num w:numId="13">
    <w:abstractNumId w:val="41"/>
  </w:num>
  <w:num w:numId="14">
    <w:abstractNumId w:val="0"/>
  </w:num>
  <w:num w:numId="15">
    <w:abstractNumId w:val="34"/>
  </w:num>
  <w:num w:numId="16">
    <w:abstractNumId w:val="9"/>
  </w:num>
  <w:num w:numId="17">
    <w:abstractNumId w:val="20"/>
  </w:num>
  <w:num w:numId="18">
    <w:abstractNumId w:val="21"/>
  </w:num>
  <w:num w:numId="19">
    <w:abstractNumId w:val="22"/>
  </w:num>
  <w:num w:numId="20">
    <w:abstractNumId w:val="8"/>
  </w:num>
  <w:num w:numId="21">
    <w:abstractNumId w:val="11"/>
  </w:num>
  <w:num w:numId="22">
    <w:abstractNumId w:val="12"/>
  </w:num>
  <w:num w:numId="23">
    <w:abstractNumId w:val="13"/>
  </w:num>
  <w:num w:numId="24">
    <w:abstractNumId w:val="29"/>
  </w:num>
  <w:num w:numId="25">
    <w:abstractNumId w:val="28"/>
  </w:num>
  <w:num w:numId="26">
    <w:abstractNumId w:val="31"/>
  </w:num>
  <w:num w:numId="27">
    <w:abstractNumId w:val="33"/>
  </w:num>
  <w:num w:numId="28">
    <w:abstractNumId w:val="27"/>
  </w:num>
  <w:num w:numId="29">
    <w:abstractNumId w:val="32"/>
  </w:num>
  <w:num w:numId="30">
    <w:abstractNumId w:val="39"/>
  </w:num>
  <w:num w:numId="31">
    <w:abstractNumId w:val="24"/>
  </w:num>
  <w:num w:numId="32">
    <w:abstractNumId w:val="30"/>
  </w:num>
  <w:num w:numId="33">
    <w:abstractNumId w:val="40"/>
  </w:num>
  <w:num w:numId="34">
    <w:abstractNumId w:val="2"/>
  </w:num>
  <w:num w:numId="35">
    <w:abstractNumId w:val="17"/>
  </w:num>
  <w:num w:numId="36">
    <w:abstractNumId w:val="18"/>
  </w:num>
  <w:num w:numId="37">
    <w:abstractNumId w:val="19"/>
  </w:num>
  <w:num w:numId="38">
    <w:abstractNumId w:val="3"/>
  </w:num>
  <w:num w:numId="39">
    <w:abstractNumId w:val="14"/>
  </w:num>
  <w:num w:numId="40">
    <w:abstractNumId w:val="15"/>
  </w:num>
  <w:num w:numId="41">
    <w:abstractNumId w:val="16"/>
  </w:num>
  <w:num w:numId="42">
    <w:abstractNumId w:val="35"/>
  </w:num>
  <w:num w:numId="43">
    <w:abstractNumId w:val="44"/>
  </w:num>
  <w:num w:numId="44">
    <w:abstractNumId w:val="25"/>
  </w:num>
  <w:num w:numId="45">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savePreviewPicture/>
  <w:compat>
    <w:compatSetting w:name="compatibilityMode" w:uri="http://schemas.microsoft.com/office/word" w:val="12"/>
  </w:compat>
  <w:rsids>
    <w:rsidRoot w:val="00525791"/>
    <w:rsid w:val="00014897"/>
    <w:rsid w:val="00023A6C"/>
    <w:rsid w:val="00055DBD"/>
    <w:rsid w:val="0006262B"/>
    <w:rsid w:val="000B64EB"/>
    <w:rsid w:val="000D2040"/>
    <w:rsid w:val="00107928"/>
    <w:rsid w:val="0016078D"/>
    <w:rsid w:val="00165A5D"/>
    <w:rsid w:val="00185617"/>
    <w:rsid w:val="00190990"/>
    <w:rsid w:val="00196E98"/>
    <w:rsid w:val="001B2088"/>
    <w:rsid w:val="00270467"/>
    <w:rsid w:val="002734A2"/>
    <w:rsid w:val="002969C8"/>
    <w:rsid w:val="002B4082"/>
    <w:rsid w:val="002E647B"/>
    <w:rsid w:val="0032401F"/>
    <w:rsid w:val="00336EEE"/>
    <w:rsid w:val="0034616D"/>
    <w:rsid w:val="003778DC"/>
    <w:rsid w:val="0039259B"/>
    <w:rsid w:val="003A026B"/>
    <w:rsid w:val="003D7E12"/>
    <w:rsid w:val="003E2697"/>
    <w:rsid w:val="003F04C6"/>
    <w:rsid w:val="00420DC4"/>
    <w:rsid w:val="0043729F"/>
    <w:rsid w:val="004606E8"/>
    <w:rsid w:val="004A7BEB"/>
    <w:rsid w:val="004B5B65"/>
    <w:rsid w:val="004C4538"/>
    <w:rsid w:val="004D0F4D"/>
    <w:rsid w:val="00522755"/>
    <w:rsid w:val="00525791"/>
    <w:rsid w:val="00555195"/>
    <w:rsid w:val="00580924"/>
    <w:rsid w:val="005A7FC6"/>
    <w:rsid w:val="005B09B3"/>
    <w:rsid w:val="005B42B5"/>
    <w:rsid w:val="005F2D08"/>
    <w:rsid w:val="00624C1A"/>
    <w:rsid w:val="006265BC"/>
    <w:rsid w:val="00656BDD"/>
    <w:rsid w:val="00690E81"/>
    <w:rsid w:val="006D1CA5"/>
    <w:rsid w:val="006F1C20"/>
    <w:rsid w:val="007421DB"/>
    <w:rsid w:val="00784671"/>
    <w:rsid w:val="00784CEC"/>
    <w:rsid w:val="007A0FD8"/>
    <w:rsid w:val="007A22A9"/>
    <w:rsid w:val="007B0A4B"/>
    <w:rsid w:val="007B3A1C"/>
    <w:rsid w:val="007B57C1"/>
    <w:rsid w:val="007C1A3A"/>
    <w:rsid w:val="007E62F0"/>
    <w:rsid w:val="00813EA5"/>
    <w:rsid w:val="00816FD3"/>
    <w:rsid w:val="00822182"/>
    <w:rsid w:val="00864A4C"/>
    <w:rsid w:val="00884099"/>
    <w:rsid w:val="008E739C"/>
    <w:rsid w:val="00920549"/>
    <w:rsid w:val="00957E7C"/>
    <w:rsid w:val="009C0E93"/>
    <w:rsid w:val="00A11A87"/>
    <w:rsid w:val="00AB15E4"/>
    <w:rsid w:val="00AC7123"/>
    <w:rsid w:val="00AD158A"/>
    <w:rsid w:val="00AF4D6A"/>
    <w:rsid w:val="00AF638E"/>
    <w:rsid w:val="00AF6C98"/>
    <w:rsid w:val="00B177A4"/>
    <w:rsid w:val="00B2438E"/>
    <w:rsid w:val="00B4770A"/>
    <w:rsid w:val="00C1180F"/>
    <w:rsid w:val="00C4336A"/>
    <w:rsid w:val="00C64C59"/>
    <w:rsid w:val="00C673AB"/>
    <w:rsid w:val="00CB143D"/>
    <w:rsid w:val="00CE3A8E"/>
    <w:rsid w:val="00D02B7C"/>
    <w:rsid w:val="00D12B89"/>
    <w:rsid w:val="00D24975"/>
    <w:rsid w:val="00D31BAC"/>
    <w:rsid w:val="00D6623E"/>
    <w:rsid w:val="00E34FF8"/>
    <w:rsid w:val="00E52E40"/>
    <w:rsid w:val="00E5637C"/>
    <w:rsid w:val="00E72AC9"/>
    <w:rsid w:val="00EC1D22"/>
    <w:rsid w:val="00EC6600"/>
    <w:rsid w:val="00EE05C4"/>
    <w:rsid w:val="00EE197F"/>
    <w:rsid w:val="00EF7ABD"/>
    <w:rsid w:val="00F470EB"/>
    <w:rsid w:val="00F64BC5"/>
    <w:rsid w:val="00F95974"/>
    <w:rsid w:val="00FD4990"/>
    <w:rsid w:val="00FE2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22E7DC-328D-4EBC-896A-3E83A291C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CA5"/>
  </w:style>
  <w:style w:type="paragraph" w:styleId="Heading5">
    <w:name w:val="heading 5"/>
    <w:basedOn w:val="Default"/>
    <w:next w:val="Default"/>
    <w:link w:val="Heading5Char1"/>
    <w:uiPriority w:val="99"/>
    <w:qFormat/>
    <w:rsid w:val="0006262B"/>
    <w:pPr>
      <w:numPr>
        <w:ilvl w:val="4"/>
      </w:numPr>
      <w:outlineLvl w:val="4"/>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791"/>
    <w:pPr>
      <w:ind w:left="720"/>
      <w:contextualSpacing/>
    </w:pPr>
  </w:style>
  <w:style w:type="paragraph" w:customStyle="1" w:styleId="Default">
    <w:name w:val="Default"/>
    <w:rsid w:val="003F04C6"/>
    <w:pPr>
      <w:widowControl w:val="0"/>
      <w:autoSpaceDE w:val="0"/>
      <w:autoSpaceDN w:val="0"/>
      <w:adjustRightInd w:val="0"/>
      <w:spacing w:after="0" w:line="240" w:lineRule="auto"/>
    </w:pPr>
    <w:rPr>
      <w:rFonts w:ascii="Times New Roman" w:eastAsia="Times New Roman" w:hAnsi="Mangal" w:cs="Times New Roman"/>
      <w:sz w:val="24"/>
      <w:szCs w:val="24"/>
      <w:lang w:bidi="hi-IN"/>
    </w:rPr>
  </w:style>
  <w:style w:type="paragraph" w:styleId="BodyTextIndent3">
    <w:name w:val="Body Text Indent 3"/>
    <w:basedOn w:val="Default"/>
    <w:link w:val="BodyTextIndent3Char1"/>
    <w:uiPriority w:val="99"/>
    <w:rsid w:val="00920549"/>
    <w:pPr>
      <w:autoSpaceDE/>
      <w:ind w:left="360"/>
      <w:jc w:val="both"/>
    </w:pPr>
    <w:rPr>
      <w:rFonts w:ascii="Arial" w:hAnsi="Arial" w:cs="Arial"/>
      <w:lang w:bidi="ar-SA"/>
    </w:rPr>
  </w:style>
  <w:style w:type="character" w:customStyle="1" w:styleId="BodyTextIndent3Char">
    <w:name w:val="Body Text Indent 3 Char"/>
    <w:basedOn w:val="DefaultParagraphFont"/>
    <w:uiPriority w:val="99"/>
    <w:semiHidden/>
    <w:rsid w:val="00920549"/>
    <w:rPr>
      <w:sz w:val="16"/>
      <w:szCs w:val="16"/>
    </w:rPr>
  </w:style>
  <w:style w:type="character" w:customStyle="1" w:styleId="BodyTextIndent3Char1">
    <w:name w:val="Body Text Indent 3 Char1"/>
    <w:basedOn w:val="DefaultParagraphFont"/>
    <w:link w:val="BodyTextIndent3"/>
    <w:uiPriority w:val="99"/>
    <w:rsid w:val="00920549"/>
    <w:rPr>
      <w:rFonts w:ascii="Arial" w:eastAsia="Times New Roman" w:hAnsi="Arial" w:cs="Arial"/>
      <w:sz w:val="24"/>
      <w:szCs w:val="24"/>
    </w:rPr>
  </w:style>
  <w:style w:type="paragraph" w:styleId="BodyText2">
    <w:name w:val="Body Text 2"/>
    <w:basedOn w:val="Normal"/>
    <w:link w:val="BodyText2Char"/>
    <w:uiPriority w:val="99"/>
    <w:unhideWhenUsed/>
    <w:rsid w:val="00CE3A8E"/>
    <w:pPr>
      <w:spacing w:after="120" w:line="480" w:lineRule="auto"/>
    </w:pPr>
  </w:style>
  <w:style w:type="character" w:customStyle="1" w:styleId="BodyText2Char">
    <w:name w:val="Body Text 2 Char"/>
    <w:basedOn w:val="DefaultParagraphFont"/>
    <w:link w:val="BodyText2"/>
    <w:uiPriority w:val="99"/>
    <w:rsid w:val="00CE3A8E"/>
  </w:style>
  <w:style w:type="character" w:customStyle="1" w:styleId="Heading5Char">
    <w:name w:val="Heading 5 Char"/>
    <w:basedOn w:val="DefaultParagraphFont"/>
    <w:uiPriority w:val="9"/>
    <w:semiHidden/>
    <w:rsid w:val="0006262B"/>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link w:val="Heading5"/>
    <w:uiPriority w:val="99"/>
    <w:rsid w:val="0006262B"/>
    <w:rPr>
      <w:rFonts w:ascii="Times New Roman" w:eastAsia="Times New Roman" w:hAnsi="Mangal" w:cs="Times New Roman"/>
      <w:sz w:val="24"/>
      <w:szCs w:val="24"/>
    </w:rPr>
  </w:style>
  <w:style w:type="paragraph" w:styleId="BalloonText">
    <w:name w:val="Balloon Text"/>
    <w:basedOn w:val="Normal"/>
    <w:link w:val="BalloonTextChar"/>
    <w:uiPriority w:val="99"/>
    <w:semiHidden/>
    <w:unhideWhenUsed/>
    <w:rsid w:val="004372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2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9</Pages>
  <Words>2433</Words>
  <Characters>13869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R BALU </cp:lastModifiedBy>
  <cp:revision>25</cp:revision>
  <cp:lastPrinted>2024-11-25T10:05:00Z</cp:lastPrinted>
  <dcterms:created xsi:type="dcterms:W3CDTF">2018-05-28T11:50:00Z</dcterms:created>
  <dcterms:modified xsi:type="dcterms:W3CDTF">2024-11-25T11:51:00Z</dcterms:modified>
</cp:coreProperties>
</file>